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3DB1C" w14:textId="77777777" w:rsidR="0028033F" w:rsidRDefault="004E7ED0" w:rsidP="00E23C87">
      <w:pPr>
        <w:jc w:val="center"/>
        <w:rPr>
          <w:rFonts w:ascii="Calibri" w:hAnsi="Calibri" w:cs="Calibri"/>
          <w:b/>
        </w:rPr>
      </w:pPr>
      <w:r w:rsidRPr="00FF6479">
        <w:rPr>
          <w:rFonts w:ascii="Calibri" w:hAnsi="Calibri" w:cs="Calibri"/>
          <w:b/>
        </w:rPr>
        <w:t>GlobalSurg-</w:t>
      </w:r>
      <w:proofErr w:type="spellStart"/>
      <w:r w:rsidRPr="00FF6479">
        <w:rPr>
          <w:rFonts w:ascii="Calibri" w:hAnsi="Calibri" w:cs="Calibri"/>
          <w:b/>
        </w:rPr>
        <w:t>CovidSurg</w:t>
      </w:r>
      <w:proofErr w:type="spellEnd"/>
      <w:r w:rsidRPr="00FF6479">
        <w:rPr>
          <w:rFonts w:ascii="Calibri" w:hAnsi="Calibri" w:cs="Calibri"/>
          <w:b/>
        </w:rPr>
        <w:t xml:space="preserve"> Week: </w:t>
      </w:r>
      <w:r w:rsidR="00F30EC0" w:rsidRPr="00FF6479">
        <w:rPr>
          <w:rFonts w:ascii="Calibri" w:hAnsi="Calibri" w:cs="Calibri"/>
          <w:b/>
        </w:rPr>
        <w:t xml:space="preserve">Determining the optimal timing for surgery </w:t>
      </w:r>
    </w:p>
    <w:p w14:paraId="7313DECD" w14:textId="1438C615" w:rsidR="00C92B35" w:rsidRPr="00FF6479" w:rsidRDefault="00F30EC0" w:rsidP="00E23C87">
      <w:pPr>
        <w:jc w:val="center"/>
        <w:rPr>
          <w:rFonts w:ascii="Calibri" w:hAnsi="Calibri" w:cs="Calibri"/>
          <w:b/>
        </w:rPr>
      </w:pPr>
      <w:r w:rsidRPr="00FF6479">
        <w:rPr>
          <w:rFonts w:ascii="Calibri" w:hAnsi="Calibri" w:cs="Calibri"/>
          <w:b/>
        </w:rPr>
        <w:t>following SARS-CoV-2 infection</w:t>
      </w:r>
    </w:p>
    <w:p w14:paraId="0F490699" w14:textId="7F8EC790" w:rsidR="00F313F1" w:rsidRPr="00FF6479" w:rsidRDefault="00F313F1" w:rsidP="00E23C87">
      <w:pPr>
        <w:jc w:val="center"/>
        <w:rPr>
          <w:rFonts w:ascii="Calibri" w:hAnsi="Calibri" w:cs="Calibri"/>
          <w:b/>
        </w:rPr>
      </w:pPr>
    </w:p>
    <w:p w14:paraId="238AD10E" w14:textId="223A9AD3" w:rsidR="00F313F1" w:rsidRPr="00FF6479" w:rsidRDefault="00F313F1" w:rsidP="00E23C87">
      <w:pPr>
        <w:jc w:val="center"/>
        <w:rPr>
          <w:rFonts w:ascii="Calibri" w:hAnsi="Calibri" w:cs="Calibri"/>
          <w:b/>
        </w:rPr>
      </w:pPr>
      <w:r w:rsidRPr="00FF6479">
        <w:rPr>
          <w:rFonts w:ascii="Calibri" w:hAnsi="Calibri" w:cs="Calibri"/>
          <w:b/>
        </w:rPr>
        <w:t>APPENDICES TO THE STUDY PROTOCOL</w:t>
      </w:r>
    </w:p>
    <w:p w14:paraId="5C57536F" w14:textId="21CAE09E" w:rsidR="004B5136" w:rsidRPr="00FF6479" w:rsidRDefault="004B5136" w:rsidP="00E23C87">
      <w:pPr>
        <w:rPr>
          <w:rFonts w:ascii="Calibri" w:hAnsi="Calibri" w:cs="Calibri"/>
          <w:b/>
        </w:rPr>
      </w:pPr>
    </w:p>
    <w:p w14:paraId="7F17CCB6" w14:textId="77777777" w:rsidR="00F313F1" w:rsidRPr="00FF6479" w:rsidRDefault="00F313F1" w:rsidP="00E23C87">
      <w:pPr>
        <w:rPr>
          <w:rFonts w:ascii="Calibri" w:hAnsi="Calibri" w:cs="Calibri"/>
          <w:b/>
        </w:rPr>
      </w:pPr>
    </w:p>
    <w:p w14:paraId="184BB4D1" w14:textId="2BACB4B8" w:rsidR="00F313F1" w:rsidRPr="00FF6479" w:rsidRDefault="00F313F1" w:rsidP="00E23C87">
      <w:pPr>
        <w:rPr>
          <w:rFonts w:ascii="Calibri" w:hAnsi="Calibri" w:cs="Calibri"/>
        </w:rPr>
      </w:pPr>
      <w:r w:rsidRPr="00FF6479">
        <w:rPr>
          <w:rFonts w:ascii="Calibri" w:hAnsi="Calibri" w:cs="Calibri"/>
        </w:rPr>
        <w:t>These Appendices provide additional information to the main GlobalSurg-</w:t>
      </w:r>
      <w:proofErr w:type="spellStart"/>
      <w:r w:rsidRPr="00FF6479">
        <w:rPr>
          <w:rFonts w:ascii="Calibri" w:hAnsi="Calibri" w:cs="Calibri"/>
        </w:rPr>
        <w:t>CovidSurg</w:t>
      </w:r>
      <w:proofErr w:type="spellEnd"/>
      <w:r w:rsidRPr="00FF6479">
        <w:rPr>
          <w:rFonts w:ascii="Calibri" w:hAnsi="Calibri" w:cs="Calibri"/>
        </w:rPr>
        <w:t xml:space="preserve"> Week study protocol. They should be read in conjunction with the main study protocol, which is available from </w:t>
      </w:r>
      <w:hyperlink r:id="rId7" w:history="1">
        <w:r w:rsidRPr="00FF6479">
          <w:rPr>
            <w:rStyle w:val="Hyperlink"/>
            <w:rFonts w:ascii="Calibri" w:hAnsi="Calibri" w:cs="Calibri"/>
            <w:u w:val="none"/>
          </w:rPr>
          <w:t>https://globalsurg.org/surgweek/</w:t>
        </w:r>
      </w:hyperlink>
      <w:r w:rsidRPr="00FF6479">
        <w:rPr>
          <w:rFonts w:ascii="Calibri" w:hAnsi="Calibri" w:cs="Calibri"/>
        </w:rPr>
        <w:t>.</w:t>
      </w:r>
    </w:p>
    <w:p w14:paraId="1B9DCC31" w14:textId="77777777" w:rsidR="00C676B7" w:rsidRPr="00FF6479" w:rsidRDefault="00C676B7" w:rsidP="00E23C87">
      <w:pPr>
        <w:rPr>
          <w:rFonts w:ascii="Calibri" w:hAnsi="Calibri" w:cs="Calibri"/>
        </w:rPr>
      </w:pPr>
    </w:p>
    <w:p w14:paraId="52017066" w14:textId="73F385F2" w:rsidR="00F313F1" w:rsidRPr="00FF6479" w:rsidRDefault="00F313F1" w:rsidP="00E23C87">
      <w:pPr>
        <w:rPr>
          <w:rFonts w:ascii="Calibri" w:hAnsi="Calibri" w:cs="Calibri"/>
          <w:b/>
        </w:rPr>
      </w:pPr>
    </w:p>
    <w:p w14:paraId="36E9E4E5" w14:textId="30839568" w:rsidR="00F313F1" w:rsidRPr="00FF6479" w:rsidRDefault="00F313F1" w:rsidP="00E23C87">
      <w:pPr>
        <w:rPr>
          <w:rFonts w:ascii="Calibri" w:hAnsi="Calibri" w:cs="Calibri"/>
        </w:rPr>
      </w:pPr>
      <w:r w:rsidRPr="00FF6479">
        <w:rPr>
          <w:rFonts w:ascii="Calibri" w:hAnsi="Calibri" w:cs="Calibri"/>
        </w:rPr>
        <w:t>Appendix 1: Literature review</w:t>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008C5F08" w:rsidRPr="00FF6479">
        <w:rPr>
          <w:rFonts w:ascii="Calibri" w:hAnsi="Calibri" w:cs="Calibri"/>
        </w:rPr>
        <w:t>p</w:t>
      </w:r>
      <w:r w:rsidRPr="00FF6479">
        <w:rPr>
          <w:rFonts w:ascii="Calibri" w:hAnsi="Calibri" w:cs="Calibri"/>
        </w:rPr>
        <w:t xml:space="preserve">age </w:t>
      </w:r>
      <w:r w:rsidR="008C5F08" w:rsidRPr="00FF6479">
        <w:rPr>
          <w:rFonts w:ascii="Calibri" w:hAnsi="Calibri" w:cs="Calibri"/>
        </w:rPr>
        <w:t>2</w:t>
      </w:r>
    </w:p>
    <w:p w14:paraId="2CA3E361" w14:textId="2656BAE9" w:rsidR="00F313F1" w:rsidRPr="00FF6479" w:rsidRDefault="00F313F1" w:rsidP="00E23C87">
      <w:pPr>
        <w:rPr>
          <w:rFonts w:ascii="Calibri" w:hAnsi="Calibri" w:cs="Calibri"/>
        </w:rPr>
      </w:pPr>
    </w:p>
    <w:p w14:paraId="684D38BC" w14:textId="11ABF350" w:rsidR="00F313F1" w:rsidRPr="00FF6479" w:rsidRDefault="00F313F1" w:rsidP="00E23C87">
      <w:pPr>
        <w:rPr>
          <w:rFonts w:ascii="Calibri" w:hAnsi="Calibri" w:cs="Calibri"/>
        </w:rPr>
      </w:pPr>
      <w:r w:rsidRPr="00FF6479">
        <w:rPr>
          <w:rFonts w:ascii="Calibri" w:hAnsi="Calibri" w:cs="Calibri"/>
        </w:rPr>
        <w:t>Appendix 2: Study periods</w:t>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008C5F08" w:rsidRPr="00FF6479">
        <w:rPr>
          <w:rFonts w:ascii="Calibri" w:hAnsi="Calibri" w:cs="Calibri"/>
        </w:rPr>
        <w:t>p</w:t>
      </w:r>
      <w:r w:rsidRPr="00FF6479">
        <w:rPr>
          <w:rFonts w:ascii="Calibri" w:hAnsi="Calibri" w:cs="Calibri"/>
        </w:rPr>
        <w:t xml:space="preserve">age </w:t>
      </w:r>
      <w:r w:rsidR="008C5F08" w:rsidRPr="00FF6479">
        <w:rPr>
          <w:rFonts w:ascii="Calibri" w:hAnsi="Calibri" w:cs="Calibri"/>
        </w:rPr>
        <w:t>4</w:t>
      </w:r>
    </w:p>
    <w:p w14:paraId="159594FE" w14:textId="47CF5E3B" w:rsidR="00F313F1" w:rsidRPr="00FF6479" w:rsidRDefault="00F313F1" w:rsidP="00E23C87">
      <w:pPr>
        <w:rPr>
          <w:rFonts w:ascii="Calibri" w:hAnsi="Calibri" w:cs="Calibri"/>
        </w:rPr>
      </w:pPr>
    </w:p>
    <w:p w14:paraId="795EC80F" w14:textId="3A8B1236" w:rsidR="00F313F1" w:rsidRPr="00FF6479" w:rsidRDefault="00F313F1" w:rsidP="00E23C87">
      <w:pPr>
        <w:rPr>
          <w:rFonts w:ascii="Calibri" w:hAnsi="Calibri" w:cs="Calibri"/>
        </w:rPr>
      </w:pPr>
      <w:r w:rsidRPr="00FF6479">
        <w:rPr>
          <w:rFonts w:ascii="Calibri" w:hAnsi="Calibri" w:cs="Calibri"/>
        </w:rPr>
        <w:t>Appendix 3: List of excluded procedures</w:t>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008C5F08" w:rsidRPr="00FF6479">
        <w:rPr>
          <w:rFonts w:ascii="Calibri" w:hAnsi="Calibri" w:cs="Calibri"/>
        </w:rPr>
        <w:t>p</w:t>
      </w:r>
      <w:r w:rsidRPr="00FF6479">
        <w:rPr>
          <w:rFonts w:ascii="Calibri" w:hAnsi="Calibri" w:cs="Calibri"/>
        </w:rPr>
        <w:t xml:space="preserve">age </w:t>
      </w:r>
      <w:r w:rsidR="008C5F08" w:rsidRPr="00FF6479">
        <w:rPr>
          <w:rFonts w:ascii="Calibri" w:hAnsi="Calibri" w:cs="Calibri"/>
        </w:rPr>
        <w:t>5</w:t>
      </w:r>
    </w:p>
    <w:p w14:paraId="2F9E491B" w14:textId="77777777" w:rsidR="00F313F1" w:rsidRPr="00FF6479" w:rsidRDefault="00F313F1" w:rsidP="00E23C87">
      <w:pPr>
        <w:rPr>
          <w:rFonts w:ascii="Calibri" w:hAnsi="Calibri" w:cs="Calibri"/>
        </w:rPr>
      </w:pPr>
    </w:p>
    <w:p w14:paraId="52F6BA46" w14:textId="206DD87F" w:rsidR="00F313F1" w:rsidRPr="00FF6479" w:rsidRDefault="00F313F1" w:rsidP="00E23C87">
      <w:pPr>
        <w:rPr>
          <w:rFonts w:ascii="Calibri" w:hAnsi="Calibri" w:cs="Calibri"/>
        </w:rPr>
      </w:pPr>
      <w:r w:rsidRPr="00FF6479">
        <w:rPr>
          <w:rFonts w:ascii="Calibri" w:hAnsi="Calibri" w:cs="Calibri"/>
        </w:rPr>
        <w:t>Appendix 4: Outcome definitions</w:t>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008C5F08" w:rsidRPr="00FF6479">
        <w:rPr>
          <w:rFonts w:ascii="Calibri" w:hAnsi="Calibri" w:cs="Calibri"/>
        </w:rPr>
        <w:t>p</w:t>
      </w:r>
      <w:r w:rsidRPr="00FF6479">
        <w:rPr>
          <w:rFonts w:ascii="Calibri" w:hAnsi="Calibri" w:cs="Calibri"/>
        </w:rPr>
        <w:t xml:space="preserve">age </w:t>
      </w:r>
      <w:r w:rsidR="008C5F08" w:rsidRPr="00FF6479">
        <w:rPr>
          <w:rFonts w:ascii="Calibri" w:hAnsi="Calibri" w:cs="Calibri"/>
        </w:rPr>
        <w:t>7</w:t>
      </w:r>
    </w:p>
    <w:p w14:paraId="24BF040E" w14:textId="77777777" w:rsidR="00F313F1" w:rsidRPr="00FF6479" w:rsidRDefault="00F313F1" w:rsidP="00E23C87">
      <w:pPr>
        <w:rPr>
          <w:rFonts w:ascii="Calibri" w:hAnsi="Calibri" w:cs="Calibri"/>
        </w:rPr>
      </w:pPr>
    </w:p>
    <w:p w14:paraId="274762B2" w14:textId="62E4770A" w:rsidR="00F313F1" w:rsidRPr="00FF6479" w:rsidRDefault="00F313F1" w:rsidP="00E23C87">
      <w:pPr>
        <w:rPr>
          <w:rFonts w:ascii="Calibri" w:hAnsi="Calibri" w:cs="Calibri"/>
        </w:rPr>
      </w:pPr>
      <w:r w:rsidRPr="00FF6479">
        <w:rPr>
          <w:rFonts w:ascii="Calibri" w:hAnsi="Calibri" w:cs="Calibri"/>
        </w:rPr>
        <w:t>Appendix 5: Statistical analysis plan</w:t>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008C5F08" w:rsidRPr="00FF6479">
        <w:rPr>
          <w:rFonts w:ascii="Calibri" w:hAnsi="Calibri" w:cs="Calibri"/>
        </w:rPr>
        <w:t>p</w:t>
      </w:r>
      <w:r w:rsidRPr="00FF6479">
        <w:rPr>
          <w:rFonts w:ascii="Calibri" w:hAnsi="Calibri" w:cs="Calibri"/>
        </w:rPr>
        <w:t xml:space="preserve">age </w:t>
      </w:r>
      <w:r w:rsidR="008C5F08" w:rsidRPr="00FF6479">
        <w:rPr>
          <w:rFonts w:ascii="Calibri" w:hAnsi="Calibri" w:cs="Calibri"/>
        </w:rPr>
        <w:t>10</w:t>
      </w:r>
    </w:p>
    <w:p w14:paraId="7A19BBF6" w14:textId="715711F4" w:rsidR="00F313F1" w:rsidRPr="00FF6479" w:rsidRDefault="00F313F1" w:rsidP="00E23C87">
      <w:pPr>
        <w:rPr>
          <w:rFonts w:ascii="Calibri" w:hAnsi="Calibri" w:cs="Calibri"/>
        </w:rPr>
      </w:pPr>
    </w:p>
    <w:p w14:paraId="4816A038" w14:textId="2F53E341" w:rsidR="00F313F1" w:rsidRPr="00FF6479" w:rsidRDefault="00F313F1" w:rsidP="00E23C87">
      <w:pPr>
        <w:rPr>
          <w:rFonts w:ascii="Calibri" w:hAnsi="Calibri" w:cs="Calibri"/>
        </w:rPr>
      </w:pPr>
      <w:r w:rsidRPr="00FF6479">
        <w:rPr>
          <w:rFonts w:ascii="Calibri" w:hAnsi="Calibri" w:cs="Calibri"/>
        </w:rPr>
        <w:t xml:space="preserve">Appendix 6: </w:t>
      </w:r>
      <w:proofErr w:type="spellStart"/>
      <w:r w:rsidRPr="00FF6479">
        <w:rPr>
          <w:rFonts w:ascii="Calibri" w:hAnsi="Calibri" w:cs="Calibri"/>
        </w:rPr>
        <w:t>REDCap</w:t>
      </w:r>
      <w:proofErr w:type="spellEnd"/>
      <w:r w:rsidRPr="00FF6479">
        <w:rPr>
          <w:rFonts w:ascii="Calibri" w:hAnsi="Calibri" w:cs="Calibri"/>
        </w:rPr>
        <w:t xml:space="preserve"> online data collection</w:t>
      </w:r>
      <w:r w:rsidRPr="00FF6479">
        <w:rPr>
          <w:rFonts w:ascii="Calibri" w:hAnsi="Calibri" w:cs="Calibri"/>
        </w:rPr>
        <w:tab/>
      </w:r>
      <w:r w:rsidRPr="00FF6479">
        <w:rPr>
          <w:rFonts w:ascii="Calibri" w:hAnsi="Calibri" w:cs="Calibri"/>
        </w:rPr>
        <w:tab/>
      </w:r>
      <w:r w:rsidRPr="00FF6479">
        <w:rPr>
          <w:rFonts w:ascii="Calibri" w:hAnsi="Calibri" w:cs="Calibri"/>
        </w:rPr>
        <w:tab/>
      </w:r>
      <w:r w:rsidRPr="00FF6479">
        <w:rPr>
          <w:rFonts w:ascii="Calibri" w:hAnsi="Calibri" w:cs="Calibri"/>
        </w:rPr>
        <w:tab/>
      </w:r>
      <w:r w:rsidR="008C5F08" w:rsidRPr="00FF6479">
        <w:rPr>
          <w:rFonts w:ascii="Calibri" w:hAnsi="Calibri" w:cs="Calibri"/>
        </w:rPr>
        <w:t>p</w:t>
      </w:r>
      <w:r w:rsidRPr="00FF6479">
        <w:rPr>
          <w:rFonts w:ascii="Calibri" w:hAnsi="Calibri" w:cs="Calibri"/>
        </w:rPr>
        <w:t xml:space="preserve">age </w:t>
      </w:r>
      <w:r w:rsidR="008C5F08" w:rsidRPr="00FF6479">
        <w:rPr>
          <w:rFonts w:ascii="Calibri" w:hAnsi="Calibri" w:cs="Calibri"/>
        </w:rPr>
        <w:t>11</w:t>
      </w:r>
    </w:p>
    <w:p w14:paraId="0A380042" w14:textId="216EA458" w:rsidR="00F313F1" w:rsidRPr="00FF6479" w:rsidRDefault="00F313F1" w:rsidP="00E23C87">
      <w:pPr>
        <w:rPr>
          <w:rFonts w:ascii="Calibri" w:hAnsi="Calibri" w:cs="Calibri"/>
        </w:rPr>
      </w:pPr>
    </w:p>
    <w:p w14:paraId="32410DFC" w14:textId="624C56D1" w:rsidR="007577B7" w:rsidRPr="00FF6479" w:rsidRDefault="00F313F1" w:rsidP="00E23C87">
      <w:pPr>
        <w:rPr>
          <w:rFonts w:ascii="Calibri" w:hAnsi="Calibri" w:cs="Calibri"/>
        </w:rPr>
      </w:pPr>
      <w:r w:rsidRPr="00FF6479">
        <w:rPr>
          <w:rFonts w:ascii="Calibri" w:hAnsi="Calibri" w:cs="Calibri"/>
        </w:rPr>
        <w:t xml:space="preserve">Appendix </w:t>
      </w:r>
      <w:r w:rsidR="00B86E73" w:rsidRPr="00FF6479">
        <w:rPr>
          <w:rFonts w:ascii="Calibri" w:hAnsi="Calibri" w:cs="Calibri"/>
        </w:rPr>
        <w:t>7</w:t>
      </w:r>
      <w:r w:rsidRPr="00FF6479">
        <w:rPr>
          <w:rFonts w:ascii="Calibri" w:hAnsi="Calibri" w:cs="Calibri"/>
        </w:rPr>
        <w:t>: Study approvals</w:t>
      </w:r>
      <w:r w:rsidR="00807D2C" w:rsidRPr="00FF6479">
        <w:rPr>
          <w:rFonts w:ascii="Calibri" w:hAnsi="Calibri" w:cs="Calibri"/>
        </w:rPr>
        <w:t xml:space="preserve"> processes</w:t>
      </w:r>
      <w:r w:rsidR="00807D2C" w:rsidRPr="00FF6479">
        <w:rPr>
          <w:rFonts w:ascii="Calibri" w:hAnsi="Calibri" w:cs="Calibri"/>
        </w:rPr>
        <w:tab/>
      </w:r>
      <w:r w:rsidR="00807D2C" w:rsidRPr="00FF6479">
        <w:rPr>
          <w:rFonts w:ascii="Calibri" w:hAnsi="Calibri" w:cs="Calibri"/>
        </w:rPr>
        <w:tab/>
      </w:r>
      <w:r w:rsidR="00807D2C" w:rsidRPr="00FF6479">
        <w:rPr>
          <w:rFonts w:ascii="Calibri" w:hAnsi="Calibri" w:cs="Calibri"/>
        </w:rPr>
        <w:tab/>
      </w:r>
      <w:r w:rsidRPr="00FF6479">
        <w:rPr>
          <w:rFonts w:ascii="Calibri" w:hAnsi="Calibri" w:cs="Calibri"/>
        </w:rPr>
        <w:tab/>
      </w:r>
      <w:r w:rsidR="008C5F08" w:rsidRPr="00FF6479">
        <w:rPr>
          <w:rFonts w:ascii="Calibri" w:hAnsi="Calibri" w:cs="Calibri"/>
        </w:rPr>
        <w:t>p</w:t>
      </w:r>
      <w:r w:rsidRPr="00FF6479">
        <w:rPr>
          <w:rFonts w:ascii="Calibri" w:hAnsi="Calibri" w:cs="Calibri"/>
        </w:rPr>
        <w:t xml:space="preserve">age </w:t>
      </w:r>
      <w:r w:rsidR="008C5F08" w:rsidRPr="00FF6479">
        <w:rPr>
          <w:rFonts w:ascii="Calibri" w:hAnsi="Calibri" w:cs="Calibri"/>
        </w:rPr>
        <w:t>13</w:t>
      </w:r>
    </w:p>
    <w:p w14:paraId="40B27FBB" w14:textId="0C584453" w:rsidR="00C92B35" w:rsidRDefault="00C92B35" w:rsidP="00E23C87">
      <w:pPr>
        <w:rPr>
          <w:rFonts w:ascii="Calibri" w:hAnsi="Calibri" w:cs="Calibri"/>
          <w:b/>
        </w:rPr>
      </w:pPr>
    </w:p>
    <w:p w14:paraId="48C00D37" w14:textId="67D50F58" w:rsidR="00CF7B31" w:rsidRPr="00FF6479" w:rsidRDefault="00CF7B31" w:rsidP="00CF7B31">
      <w:pPr>
        <w:rPr>
          <w:rFonts w:ascii="Calibri" w:hAnsi="Calibri" w:cs="Calibri"/>
        </w:rPr>
      </w:pPr>
      <w:r w:rsidRPr="00FF6479">
        <w:rPr>
          <w:rFonts w:ascii="Calibri" w:hAnsi="Calibri" w:cs="Calibri"/>
        </w:rPr>
        <w:t xml:space="preserve">Appendix </w:t>
      </w:r>
      <w:r>
        <w:rPr>
          <w:rFonts w:ascii="Calibri" w:hAnsi="Calibri" w:cs="Calibri"/>
        </w:rPr>
        <w:t>8</w:t>
      </w:r>
      <w:r w:rsidRPr="00FF6479">
        <w:rPr>
          <w:rFonts w:ascii="Calibri" w:hAnsi="Calibri" w:cs="Calibri"/>
        </w:rPr>
        <w:t xml:space="preserve">: </w:t>
      </w:r>
      <w:r>
        <w:rPr>
          <w:rFonts w:ascii="Calibri" w:hAnsi="Calibri" w:cs="Calibri"/>
        </w:rPr>
        <w:t>Lead centre s</w:t>
      </w:r>
      <w:r w:rsidRPr="00FF6479">
        <w:rPr>
          <w:rFonts w:ascii="Calibri" w:hAnsi="Calibri" w:cs="Calibri"/>
        </w:rPr>
        <w:t>tudy approval</w:t>
      </w:r>
      <w:r>
        <w:rPr>
          <w:rFonts w:ascii="Calibri" w:hAnsi="Calibri" w:cs="Calibri"/>
        </w:rPr>
        <w:t xml:space="preserve"> documentation</w:t>
      </w:r>
      <w:r w:rsidRPr="00FF6479">
        <w:rPr>
          <w:rFonts w:ascii="Calibri" w:hAnsi="Calibri" w:cs="Calibri"/>
        </w:rPr>
        <w:tab/>
      </w:r>
      <w:r w:rsidRPr="00FF6479">
        <w:rPr>
          <w:rFonts w:ascii="Calibri" w:hAnsi="Calibri" w:cs="Calibri"/>
        </w:rPr>
        <w:tab/>
        <w:t>page 1</w:t>
      </w:r>
      <w:r>
        <w:rPr>
          <w:rFonts w:ascii="Calibri" w:hAnsi="Calibri" w:cs="Calibri"/>
        </w:rPr>
        <w:t>5</w:t>
      </w:r>
    </w:p>
    <w:p w14:paraId="3141EA23" w14:textId="77777777" w:rsidR="00CF7B31" w:rsidRPr="00FF6479" w:rsidRDefault="00CF7B31" w:rsidP="00E23C87">
      <w:pPr>
        <w:rPr>
          <w:rFonts w:ascii="Calibri" w:hAnsi="Calibri" w:cs="Calibri"/>
          <w:b/>
        </w:rPr>
      </w:pPr>
    </w:p>
    <w:p w14:paraId="5B70BF4B" w14:textId="77777777" w:rsidR="00B86E73" w:rsidRPr="00FF6479" w:rsidRDefault="00B86E73" w:rsidP="00E23C87">
      <w:pPr>
        <w:rPr>
          <w:rFonts w:ascii="Calibri" w:hAnsi="Calibri" w:cs="Calibri"/>
        </w:rPr>
      </w:pPr>
      <w:r w:rsidRPr="00FF6479">
        <w:rPr>
          <w:rFonts w:ascii="Calibri" w:hAnsi="Calibri" w:cs="Calibri"/>
        </w:rPr>
        <w:br w:type="page"/>
      </w:r>
    </w:p>
    <w:p w14:paraId="7FC942C1" w14:textId="00B71DB3" w:rsidR="00B86E73" w:rsidRPr="00FF6479" w:rsidRDefault="00B86E73" w:rsidP="00E23C87">
      <w:pPr>
        <w:rPr>
          <w:rFonts w:ascii="Calibri" w:hAnsi="Calibri" w:cs="Calibri"/>
          <w:b/>
        </w:rPr>
      </w:pPr>
      <w:r w:rsidRPr="00FF6479">
        <w:rPr>
          <w:rFonts w:ascii="Calibri" w:hAnsi="Calibri" w:cs="Calibri"/>
          <w:b/>
        </w:rPr>
        <w:lastRenderedPageBreak/>
        <w:t>Appendix 1: Literature review</w:t>
      </w:r>
    </w:p>
    <w:p w14:paraId="49A9588E" w14:textId="0C958D40" w:rsidR="00B86E73" w:rsidRPr="00FF6479" w:rsidRDefault="00B86E73" w:rsidP="00E23C87">
      <w:pPr>
        <w:rPr>
          <w:rFonts w:ascii="Calibri" w:hAnsi="Calibri" w:cs="Calibri"/>
          <w:b/>
        </w:rPr>
      </w:pPr>
    </w:p>
    <w:p w14:paraId="3D89375C" w14:textId="79C32817" w:rsidR="000E0B03" w:rsidRPr="00FF6479" w:rsidRDefault="000E0B03" w:rsidP="000E0B03">
      <w:pPr>
        <w:rPr>
          <w:rFonts w:ascii="Calibri" w:hAnsi="Calibri" w:cs="Calibri"/>
        </w:rPr>
      </w:pPr>
      <w:r w:rsidRPr="00FF6479">
        <w:rPr>
          <w:rFonts w:ascii="Calibri" w:hAnsi="Calibri" w:cs="Calibri"/>
        </w:rPr>
        <w:t>Severe acute respiratory syndrome coronavirus 2 (SARS-CoV-2) has affected most countries, with the World Health Organisation declaring a pandemic on 11 March 2020</w:t>
      </w:r>
      <w:r w:rsidR="00DC5320" w:rsidRPr="00FF6479">
        <w:rPr>
          <w:rFonts w:ascii="Calibri" w:hAnsi="Calibri" w:cs="Calibri"/>
          <w:vertAlign w:val="superscript"/>
        </w:rPr>
        <w:t>1</w:t>
      </w:r>
      <w:r w:rsidRPr="00FF6479">
        <w:rPr>
          <w:rFonts w:ascii="Calibri" w:hAnsi="Calibri" w:cs="Calibri"/>
        </w:rPr>
        <w:t xml:space="preserve">. </w:t>
      </w:r>
      <w:r w:rsidR="00CC72A1" w:rsidRPr="00FF6479">
        <w:rPr>
          <w:rFonts w:ascii="Calibri" w:hAnsi="Calibri" w:cs="Calibri"/>
        </w:rPr>
        <w:t>As an estimated 28 elective million operations were postponed due to the initial pandemic wave</w:t>
      </w:r>
      <w:r w:rsidR="00DC5320" w:rsidRPr="00FF6479">
        <w:rPr>
          <w:rFonts w:ascii="Calibri" w:hAnsi="Calibri" w:cs="Calibri"/>
          <w:vertAlign w:val="superscript"/>
        </w:rPr>
        <w:t>2</w:t>
      </w:r>
      <w:r w:rsidR="00CC72A1" w:rsidRPr="00FF6479">
        <w:rPr>
          <w:rFonts w:ascii="Calibri" w:hAnsi="Calibri" w:cs="Calibri"/>
        </w:rPr>
        <w:t>, there is an urgent need to restart surgical services. However, due to the pro-inflammatory cytokine and immunosuppressive responses to surgery and mechanical ventilation</w:t>
      </w:r>
      <w:r w:rsidR="00DC5320" w:rsidRPr="00FF6479">
        <w:rPr>
          <w:rFonts w:ascii="Calibri" w:hAnsi="Calibri" w:cs="Calibri"/>
          <w:vertAlign w:val="superscript"/>
        </w:rPr>
        <w:t>3-4</w:t>
      </w:r>
      <w:r w:rsidR="00CC72A1" w:rsidRPr="00FF6479">
        <w:rPr>
          <w:rFonts w:ascii="Calibri" w:hAnsi="Calibri" w:cs="Calibri"/>
        </w:rPr>
        <w:t>, p</w:t>
      </w:r>
      <w:r w:rsidRPr="00FF6479">
        <w:rPr>
          <w:rFonts w:ascii="Calibri" w:hAnsi="Calibri" w:cs="Calibri"/>
        </w:rPr>
        <w:t xml:space="preserve">atients undergoing surgery are a vulnerable group </w:t>
      </w:r>
      <w:r w:rsidR="00CC72A1" w:rsidRPr="00FF6479">
        <w:rPr>
          <w:rFonts w:ascii="Calibri" w:hAnsi="Calibri" w:cs="Calibri"/>
        </w:rPr>
        <w:t>who</w:t>
      </w:r>
      <w:r w:rsidRPr="00FF6479">
        <w:rPr>
          <w:rFonts w:ascii="Calibri" w:hAnsi="Calibri" w:cs="Calibri"/>
        </w:rPr>
        <w:t xml:space="preserve"> may be particularly susceptible to </w:t>
      </w:r>
      <w:r w:rsidR="00CC72A1" w:rsidRPr="00FF6479">
        <w:rPr>
          <w:rFonts w:ascii="Calibri" w:hAnsi="Calibri" w:cs="Calibri"/>
        </w:rPr>
        <w:t>SARS-CoV-2 related</w:t>
      </w:r>
      <w:r w:rsidRPr="00FF6479">
        <w:rPr>
          <w:rFonts w:ascii="Calibri" w:hAnsi="Calibri" w:cs="Calibri"/>
        </w:rPr>
        <w:t xml:space="preserve"> pulmonary complications</w:t>
      </w:r>
      <w:r w:rsidR="00CC72A1" w:rsidRPr="00FF6479">
        <w:rPr>
          <w:rFonts w:ascii="Calibri" w:hAnsi="Calibri" w:cs="Calibri"/>
        </w:rPr>
        <w:t>.</w:t>
      </w:r>
    </w:p>
    <w:p w14:paraId="5A76558A" w14:textId="77777777" w:rsidR="00163EEA" w:rsidRPr="00FF6479" w:rsidRDefault="00163EEA" w:rsidP="000E0B03">
      <w:pPr>
        <w:rPr>
          <w:rFonts w:ascii="Calibri" w:hAnsi="Calibri" w:cs="Calibri"/>
        </w:rPr>
      </w:pPr>
    </w:p>
    <w:p w14:paraId="0C7042FE" w14:textId="06CDEDD5" w:rsidR="000E0B03" w:rsidRPr="00FF6479" w:rsidRDefault="00163EEA" w:rsidP="000E0B03">
      <w:pPr>
        <w:rPr>
          <w:rFonts w:ascii="Calibri" w:hAnsi="Calibri" w:cs="Calibri"/>
        </w:rPr>
      </w:pPr>
      <w:proofErr w:type="spellStart"/>
      <w:r w:rsidRPr="00FF6479">
        <w:rPr>
          <w:rFonts w:ascii="Calibri" w:hAnsi="Calibri" w:cs="Calibri"/>
        </w:rPr>
        <w:t>CovidSurg</w:t>
      </w:r>
      <w:proofErr w:type="spellEnd"/>
      <w:r w:rsidR="009E6F03" w:rsidRPr="00FF6479">
        <w:rPr>
          <w:rFonts w:ascii="Calibri" w:hAnsi="Calibri" w:cs="Calibri"/>
        </w:rPr>
        <w:t>,</w:t>
      </w:r>
      <w:r w:rsidRPr="00FF6479">
        <w:rPr>
          <w:rFonts w:ascii="Calibri" w:hAnsi="Calibri" w:cs="Calibri"/>
        </w:rPr>
        <w:t xml:space="preserve"> an international, observational cohort study</w:t>
      </w:r>
      <w:r w:rsidR="009E6F03" w:rsidRPr="00FF6479">
        <w:rPr>
          <w:rFonts w:ascii="Calibri" w:hAnsi="Calibri" w:cs="Calibri"/>
        </w:rPr>
        <w:t xml:space="preserve">, </w:t>
      </w:r>
      <w:r w:rsidRPr="00FF6479">
        <w:rPr>
          <w:rFonts w:ascii="Calibri" w:hAnsi="Calibri" w:cs="Calibri"/>
        </w:rPr>
        <w:t>provide</w:t>
      </w:r>
      <w:r w:rsidR="009E6F03" w:rsidRPr="00FF6479">
        <w:rPr>
          <w:rFonts w:ascii="Calibri" w:hAnsi="Calibri" w:cs="Calibri"/>
        </w:rPr>
        <w:t>d</w:t>
      </w:r>
      <w:r w:rsidRPr="00FF6479">
        <w:rPr>
          <w:rFonts w:ascii="Calibri" w:hAnsi="Calibri" w:cs="Calibri"/>
        </w:rPr>
        <w:t xml:space="preserve"> cross-specialty, patient-level outcomes data for patients undergoing surgery who acquired perioperative SARS-CoV-2 infection. The initial findings of </w:t>
      </w:r>
      <w:proofErr w:type="spellStart"/>
      <w:r w:rsidRPr="00FF6479">
        <w:rPr>
          <w:rFonts w:ascii="Calibri" w:hAnsi="Calibri" w:cs="Calibri"/>
        </w:rPr>
        <w:t>CovidSurg</w:t>
      </w:r>
      <w:proofErr w:type="spellEnd"/>
      <w:r w:rsidRPr="00FF6479">
        <w:rPr>
          <w:rFonts w:ascii="Calibri" w:hAnsi="Calibri" w:cs="Calibri"/>
        </w:rPr>
        <w:t xml:space="preserve"> were published in </w:t>
      </w:r>
      <w:r w:rsidRPr="00FF6479">
        <w:rPr>
          <w:rFonts w:ascii="Calibri" w:hAnsi="Calibri" w:cs="Calibri"/>
          <w:i/>
        </w:rPr>
        <w:t>The Lancet</w:t>
      </w:r>
      <w:r w:rsidR="00DC5320" w:rsidRPr="00FF6479">
        <w:rPr>
          <w:rFonts w:ascii="Calibri" w:hAnsi="Calibri" w:cs="Calibri"/>
          <w:vertAlign w:val="superscript"/>
        </w:rPr>
        <w:t>5</w:t>
      </w:r>
      <w:r w:rsidR="00DC5320" w:rsidRPr="00FF6479">
        <w:rPr>
          <w:rFonts w:ascii="Calibri" w:hAnsi="Calibri" w:cs="Calibri"/>
        </w:rPr>
        <w:t xml:space="preserve">. </w:t>
      </w:r>
      <w:r w:rsidR="009E6F03" w:rsidRPr="00FF6479">
        <w:rPr>
          <w:rFonts w:ascii="Calibri" w:hAnsi="Calibri" w:cs="Calibri"/>
        </w:rPr>
        <w:t xml:space="preserve">A </w:t>
      </w:r>
      <w:r w:rsidRPr="00FF6479">
        <w:rPr>
          <w:rFonts w:ascii="Calibri" w:hAnsi="Calibri" w:cs="Calibri"/>
        </w:rPr>
        <w:t>total of 1128 patients were included across 24 countries. The overall 30-day mortality was 23.8% (268/1128). Pulmonary complications occurred in 51.2% (577/1128) of patients; these patients accounted for 82.6% (219/265) of all deaths. These pulmonary complication and mortality rates are greater than those reported for even the highest risk patients before the pandemic</w:t>
      </w:r>
      <w:r w:rsidR="00CC72A1" w:rsidRPr="00FF6479">
        <w:rPr>
          <w:rFonts w:ascii="Calibri" w:hAnsi="Calibri" w:cs="Calibri"/>
          <w:highlight w:val="white"/>
        </w:rPr>
        <w:t xml:space="preserve"> </w:t>
      </w:r>
      <w:r w:rsidR="00CC72A1" w:rsidRPr="00FF6479">
        <w:rPr>
          <w:rFonts w:ascii="Calibri" w:hAnsi="Calibri" w:cs="Calibri"/>
        </w:rPr>
        <w:t>(</w:t>
      </w:r>
      <w:r w:rsidR="000E0B03" w:rsidRPr="00FF6479">
        <w:rPr>
          <w:rFonts w:ascii="Calibri" w:hAnsi="Calibri" w:cs="Calibri"/>
        </w:rPr>
        <w:t xml:space="preserve">high-quality, multi-national </w:t>
      </w:r>
      <w:r w:rsidR="00CC72A1" w:rsidRPr="00FF6479">
        <w:rPr>
          <w:rFonts w:ascii="Calibri" w:hAnsi="Calibri" w:cs="Calibri"/>
        </w:rPr>
        <w:t>pre-pandemic</w:t>
      </w:r>
      <w:r w:rsidR="000E0B03" w:rsidRPr="00FF6479">
        <w:rPr>
          <w:rFonts w:ascii="Calibri" w:hAnsi="Calibri" w:cs="Calibri"/>
        </w:rPr>
        <w:t xml:space="preserve"> studies established overall baseline rates of postoperative pulmonary complications </w:t>
      </w:r>
      <w:r w:rsidR="00CC72A1" w:rsidRPr="00FF6479">
        <w:rPr>
          <w:rFonts w:ascii="Calibri" w:hAnsi="Calibri" w:cs="Calibri"/>
        </w:rPr>
        <w:t xml:space="preserve">of </w:t>
      </w:r>
      <w:r w:rsidR="000E0B03" w:rsidRPr="00FF6479">
        <w:rPr>
          <w:rFonts w:ascii="Calibri" w:hAnsi="Calibri" w:cs="Calibri"/>
        </w:rPr>
        <w:t>up to 10%</w:t>
      </w:r>
      <w:r w:rsidR="00CC72A1" w:rsidRPr="00FF6479">
        <w:rPr>
          <w:rFonts w:ascii="Calibri" w:hAnsi="Calibri" w:cs="Calibri"/>
        </w:rPr>
        <w:t xml:space="preserve"> </w:t>
      </w:r>
      <w:r w:rsidR="000E0B03" w:rsidRPr="00FF6479">
        <w:rPr>
          <w:rFonts w:ascii="Calibri" w:hAnsi="Calibri" w:cs="Calibri"/>
        </w:rPr>
        <w:t xml:space="preserve">and mortality </w:t>
      </w:r>
      <w:r w:rsidR="00CC72A1" w:rsidRPr="00FF6479">
        <w:rPr>
          <w:rFonts w:ascii="Calibri" w:hAnsi="Calibri" w:cs="Calibri"/>
        </w:rPr>
        <w:t xml:space="preserve">rates of </w:t>
      </w:r>
      <w:r w:rsidR="000E0B03" w:rsidRPr="00FF6479">
        <w:rPr>
          <w:rFonts w:ascii="Calibri" w:hAnsi="Calibri" w:cs="Calibri"/>
        </w:rPr>
        <w:t>up to 3%</w:t>
      </w:r>
      <w:r w:rsidR="00CC72A1" w:rsidRPr="00FF6479">
        <w:rPr>
          <w:rFonts w:ascii="Calibri" w:hAnsi="Calibri" w:cs="Calibri"/>
        </w:rPr>
        <w:t xml:space="preserve"> </w:t>
      </w:r>
      <w:r w:rsidR="000E0B03" w:rsidRPr="00FF6479">
        <w:rPr>
          <w:rFonts w:ascii="Calibri" w:hAnsi="Calibri" w:cs="Calibri"/>
        </w:rPr>
        <w:t>surgery</w:t>
      </w:r>
      <w:r w:rsidR="00DC5320" w:rsidRPr="00FF6479">
        <w:rPr>
          <w:rFonts w:ascii="Calibri" w:hAnsi="Calibri" w:cs="Calibri"/>
          <w:vertAlign w:val="superscript"/>
        </w:rPr>
        <w:t>6-8</w:t>
      </w:r>
      <w:r w:rsidR="009E6F03" w:rsidRPr="00FF6479">
        <w:rPr>
          <w:rFonts w:ascii="Calibri" w:hAnsi="Calibri" w:cs="Calibri"/>
        </w:rPr>
        <w:t>)</w:t>
      </w:r>
      <w:r w:rsidR="00CC72A1" w:rsidRPr="00FF6479">
        <w:rPr>
          <w:rFonts w:ascii="Calibri" w:hAnsi="Calibri" w:cs="Calibri"/>
        </w:rPr>
        <w:t>.</w:t>
      </w:r>
    </w:p>
    <w:p w14:paraId="1C36F777" w14:textId="03C057F1" w:rsidR="00CC72A1" w:rsidRPr="00FF6479" w:rsidRDefault="00CC72A1" w:rsidP="000E0B03">
      <w:pPr>
        <w:rPr>
          <w:rFonts w:ascii="Calibri" w:hAnsi="Calibri" w:cs="Calibri"/>
        </w:rPr>
      </w:pPr>
    </w:p>
    <w:p w14:paraId="6A9AC733" w14:textId="11904CE4" w:rsidR="000E0B03" w:rsidRPr="00FF6479" w:rsidRDefault="00CC72A1" w:rsidP="000E0B03">
      <w:pPr>
        <w:rPr>
          <w:rFonts w:ascii="Calibri" w:hAnsi="Calibri" w:cs="Calibri"/>
        </w:rPr>
      </w:pPr>
      <w:r w:rsidRPr="00FF6479">
        <w:rPr>
          <w:rFonts w:ascii="Calibri" w:hAnsi="Calibri" w:cs="Calibri"/>
        </w:rPr>
        <w:t xml:space="preserve">Even in communities with low rates of community SARS-CoV-2 transmission, the number of patients with a previous SARS-CoV-2 infection </w:t>
      </w:r>
      <w:r w:rsidR="009E6F03" w:rsidRPr="00FF6479">
        <w:rPr>
          <w:rFonts w:ascii="Calibri" w:hAnsi="Calibri" w:cs="Calibri"/>
        </w:rPr>
        <w:t xml:space="preserve">will </w:t>
      </w:r>
      <w:r w:rsidRPr="00FF6479">
        <w:rPr>
          <w:rFonts w:ascii="Calibri" w:hAnsi="Calibri" w:cs="Calibri"/>
        </w:rPr>
        <w:t>increase over</w:t>
      </w:r>
      <w:r w:rsidR="009E6F03" w:rsidRPr="00FF6479">
        <w:rPr>
          <w:rFonts w:ascii="Calibri" w:hAnsi="Calibri" w:cs="Calibri"/>
        </w:rPr>
        <w:t xml:space="preserve"> time</w:t>
      </w:r>
      <w:r w:rsidRPr="00FF6479">
        <w:rPr>
          <w:rFonts w:ascii="Calibri" w:hAnsi="Calibri" w:cs="Calibri"/>
        </w:rPr>
        <w:t xml:space="preserve">, in both elective and emergency surgical settings. Although a </w:t>
      </w:r>
      <w:r w:rsidR="000E0B03" w:rsidRPr="00FF6479">
        <w:rPr>
          <w:rFonts w:ascii="Calibri" w:hAnsi="Calibri" w:cs="Calibri"/>
        </w:rPr>
        <w:t>number of guidelines have been published for the management of surgical patients during the SARS-CoV-2 pandemic</w:t>
      </w:r>
      <w:r w:rsidR="00DC5320" w:rsidRPr="00FF6479">
        <w:rPr>
          <w:rFonts w:ascii="Calibri" w:hAnsi="Calibri" w:cs="Calibri"/>
          <w:vertAlign w:val="superscript"/>
        </w:rPr>
        <w:t>9-11</w:t>
      </w:r>
      <w:r w:rsidR="000E0B03" w:rsidRPr="00FF6479">
        <w:rPr>
          <w:rFonts w:ascii="Calibri" w:hAnsi="Calibri" w:cs="Calibri"/>
        </w:rPr>
        <w:t xml:space="preserve">, </w:t>
      </w:r>
      <w:r w:rsidRPr="00FF6479">
        <w:rPr>
          <w:rFonts w:ascii="Calibri" w:hAnsi="Calibri" w:cs="Calibri"/>
        </w:rPr>
        <w:t>these are</w:t>
      </w:r>
      <w:r w:rsidR="000E0B03" w:rsidRPr="00FF6479">
        <w:rPr>
          <w:rFonts w:ascii="Calibri" w:hAnsi="Calibri" w:cs="Calibri"/>
        </w:rPr>
        <w:t xml:space="preserve"> </w:t>
      </w:r>
      <w:r w:rsidRPr="00FF6479">
        <w:rPr>
          <w:rFonts w:ascii="Calibri" w:hAnsi="Calibri" w:cs="Calibri"/>
        </w:rPr>
        <w:t>mainly</w:t>
      </w:r>
      <w:r w:rsidR="000E0B03" w:rsidRPr="00FF6479">
        <w:rPr>
          <w:rFonts w:ascii="Calibri" w:hAnsi="Calibri" w:cs="Calibri"/>
        </w:rPr>
        <w:t xml:space="preserve"> </w:t>
      </w:r>
      <w:r w:rsidRPr="00FF6479">
        <w:rPr>
          <w:rFonts w:ascii="Calibri" w:hAnsi="Calibri" w:cs="Calibri"/>
        </w:rPr>
        <w:t xml:space="preserve">based </w:t>
      </w:r>
      <w:r w:rsidR="000E0B03" w:rsidRPr="00FF6479">
        <w:rPr>
          <w:rFonts w:ascii="Calibri" w:hAnsi="Calibri" w:cs="Calibri"/>
        </w:rPr>
        <w:t>on expert opinion</w:t>
      </w:r>
      <w:r w:rsidR="009E6F03" w:rsidRPr="00FF6479">
        <w:rPr>
          <w:rFonts w:ascii="Calibri" w:hAnsi="Calibri" w:cs="Calibri"/>
        </w:rPr>
        <w:t xml:space="preserve">. In addition, </w:t>
      </w:r>
      <w:r w:rsidRPr="00FF6479">
        <w:rPr>
          <w:rFonts w:ascii="Calibri" w:hAnsi="Calibri" w:cs="Calibri"/>
        </w:rPr>
        <w:t xml:space="preserve">there is </w:t>
      </w:r>
      <w:r w:rsidR="009E6F03" w:rsidRPr="00FF6479">
        <w:rPr>
          <w:rFonts w:ascii="Calibri" w:hAnsi="Calibri" w:cs="Calibri"/>
        </w:rPr>
        <w:t xml:space="preserve">little </w:t>
      </w:r>
      <w:r w:rsidRPr="00FF6479">
        <w:rPr>
          <w:rFonts w:ascii="Calibri" w:hAnsi="Calibri" w:cs="Calibri"/>
        </w:rPr>
        <w:t>evidence-based guidance regarding the management of patients with previous SARS-CoV-2 infection.</w:t>
      </w:r>
    </w:p>
    <w:p w14:paraId="27F319E2" w14:textId="3434BE68" w:rsidR="00163EEA" w:rsidRPr="00FF6479" w:rsidRDefault="00163EEA" w:rsidP="000E0B03">
      <w:pPr>
        <w:rPr>
          <w:rFonts w:ascii="Calibri" w:hAnsi="Calibri" w:cs="Calibri"/>
        </w:rPr>
      </w:pPr>
    </w:p>
    <w:p w14:paraId="73E1FCBC" w14:textId="7649F634" w:rsidR="00CC72A1" w:rsidRPr="00FF6479" w:rsidRDefault="00163EEA" w:rsidP="00163EEA">
      <w:pPr>
        <w:rPr>
          <w:rFonts w:ascii="Calibri" w:hAnsi="Calibri" w:cs="Calibri"/>
        </w:rPr>
      </w:pPr>
      <w:proofErr w:type="spellStart"/>
      <w:r w:rsidRPr="00FF6479">
        <w:rPr>
          <w:rFonts w:ascii="Calibri" w:hAnsi="Calibri" w:cs="Calibri"/>
        </w:rPr>
        <w:t>C</w:t>
      </w:r>
      <w:r w:rsidR="00CC72A1" w:rsidRPr="00FF6479">
        <w:rPr>
          <w:rFonts w:ascii="Calibri" w:hAnsi="Calibri" w:cs="Calibri"/>
        </w:rPr>
        <w:t>ovid</w:t>
      </w:r>
      <w:r w:rsidRPr="00FF6479">
        <w:rPr>
          <w:rFonts w:ascii="Calibri" w:hAnsi="Calibri" w:cs="Calibri"/>
        </w:rPr>
        <w:t>Surg</w:t>
      </w:r>
      <w:proofErr w:type="spellEnd"/>
      <w:r w:rsidRPr="00FF6479">
        <w:rPr>
          <w:rFonts w:ascii="Calibri" w:hAnsi="Calibri" w:cs="Calibri"/>
        </w:rPr>
        <w:t>-Cancer study was a prospective cohort study of patients undergoing curative elective cancer surgery during the pandemic</w:t>
      </w:r>
      <w:r w:rsidR="00DC5320" w:rsidRPr="00FF6479">
        <w:rPr>
          <w:rFonts w:ascii="Calibri" w:hAnsi="Calibri" w:cs="Calibri"/>
          <w:vertAlign w:val="superscript"/>
        </w:rPr>
        <w:t>12</w:t>
      </w:r>
      <w:r w:rsidRPr="00FF6479">
        <w:rPr>
          <w:rFonts w:ascii="Calibri" w:hAnsi="Calibri" w:cs="Calibri"/>
        </w:rPr>
        <w:t xml:space="preserve">. </w:t>
      </w:r>
      <w:r w:rsidR="00CC72A1" w:rsidRPr="00FF6479">
        <w:rPr>
          <w:rFonts w:ascii="Calibri" w:hAnsi="Calibri" w:cs="Calibri"/>
        </w:rPr>
        <w:t xml:space="preserve">In this cohort there were 122 </w:t>
      </w:r>
      <w:r w:rsidRPr="00FF6479">
        <w:rPr>
          <w:rFonts w:ascii="Calibri" w:hAnsi="Calibri" w:cs="Calibri"/>
        </w:rPr>
        <w:t xml:space="preserve">patients </w:t>
      </w:r>
      <w:r w:rsidR="00CC72A1" w:rsidRPr="00FF6479">
        <w:rPr>
          <w:rFonts w:ascii="Calibri" w:hAnsi="Calibri" w:cs="Calibri"/>
        </w:rPr>
        <w:t xml:space="preserve">from 78 hospitals </w:t>
      </w:r>
      <w:r w:rsidR="009E6F03" w:rsidRPr="00FF6479">
        <w:rPr>
          <w:rFonts w:ascii="Calibri" w:hAnsi="Calibri" w:cs="Calibri"/>
        </w:rPr>
        <w:t xml:space="preserve">in </w:t>
      </w:r>
      <w:r w:rsidR="00CC72A1" w:rsidRPr="00FF6479">
        <w:rPr>
          <w:rFonts w:ascii="Calibri" w:hAnsi="Calibri" w:cs="Calibri"/>
        </w:rPr>
        <w:t xml:space="preserve">16 countries </w:t>
      </w:r>
      <w:r w:rsidRPr="00FF6479">
        <w:rPr>
          <w:rFonts w:ascii="Calibri" w:hAnsi="Calibri" w:cs="Calibri"/>
        </w:rPr>
        <w:t xml:space="preserve">with </w:t>
      </w:r>
      <w:r w:rsidR="00CC72A1" w:rsidRPr="00FF6479">
        <w:rPr>
          <w:rFonts w:ascii="Calibri" w:hAnsi="Calibri" w:cs="Calibri"/>
        </w:rPr>
        <w:t xml:space="preserve">a </w:t>
      </w:r>
      <w:r w:rsidRPr="00FF6479">
        <w:rPr>
          <w:rFonts w:ascii="Calibri" w:hAnsi="Calibri" w:cs="Calibri"/>
        </w:rPr>
        <w:t>previous SARS-CoV-2 positive swab</w:t>
      </w:r>
      <w:r w:rsidR="009E6F03" w:rsidRPr="00FF6479">
        <w:rPr>
          <w:rFonts w:ascii="Calibri" w:hAnsi="Calibri" w:cs="Calibri"/>
        </w:rPr>
        <w:t xml:space="preserve"> and</w:t>
      </w:r>
      <w:r w:rsidRPr="00FF6479">
        <w:rPr>
          <w:rFonts w:ascii="Calibri" w:hAnsi="Calibri" w:cs="Calibri"/>
        </w:rPr>
        <w:t xml:space="preserve"> </w:t>
      </w:r>
      <w:r w:rsidR="00CC72A1" w:rsidRPr="00FF6479">
        <w:rPr>
          <w:rFonts w:ascii="Calibri" w:hAnsi="Calibri" w:cs="Calibri"/>
        </w:rPr>
        <w:t>who</w:t>
      </w:r>
      <w:r w:rsidRPr="00FF6479">
        <w:rPr>
          <w:rFonts w:ascii="Calibri" w:hAnsi="Calibri" w:cs="Calibri"/>
        </w:rPr>
        <w:t xml:space="preserve"> were not suspected to have active </w:t>
      </w:r>
      <w:r w:rsidR="00CC72A1" w:rsidRPr="00FF6479">
        <w:rPr>
          <w:rFonts w:ascii="Calibri" w:hAnsi="Calibri" w:cs="Calibri"/>
        </w:rPr>
        <w:t>infection</w:t>
      </w:r>
      <w:r w:rsidRPr="00FF6479">
        <w:rPr>
          <w:rFonts w:ascii="Calibri" w:hAnsi="Calibri" w:cs="Calibri"/>
        </w:rPr>
        <w:t xml:space="preserve"> at the time of surgery</w:t>
      </w:r>
      <w:r w:rsidR="00CC72A1" w:rsidRPr="00FF6479">
        <w:rPr>
          <w:rFonts w:ascii="Calibri" w:hAnsi="Calibri" w:cs="Calibri"/>
        </w:rPr>
        <w:t xml:space="preserve">. </w:t>
      </w:r>
      <w:r w:rsidRPr="00FF6479">
        <w:rPr>
          <w:rFonts w:ascii="Calibri" w:hAnsi="Calibri" w:cs="Calibri"/>
        </w:rPr>
        <w:t xml:space="preserve">In </w:t>
      </w:r>
      <w:r w:rsidR="00CC72A1" w:rsidRPr="00FF6479">
        <w:rPr>
          <w:rFonts w:ascii="Calibri" w:hAnsi="Calibri" w:cs="Calibri"/>
        </w:rPr>
        <w:t>a</w:t>
      </w:r>
      <w:r w:rsidRPr="00FF6479">
        <w:rPr>
          <w:rFonts w:ascii="Calibri" w:hAnsi="Calibri" w:cs="Calibri"/>
        </w:rPr>
        <w:t xml:space="preserve"> multivariable </w:t>
      </w:r>
      <w:r w:rsidR="00CC72A1" w:rsidRPr="00FF6479">
        <w:rPr>
          <w:rFonts w:ascii="Calibri" w:hAnsi="Calibri" w:cs="Calibri"/>
        </w:rPr>
        <w:t>analysis</w:t>
      </w:r>
      <w:r w:rsidRPr="00FF6479">
        <w:rPr>
          <w:rFonts w:ascii="Calibri" w:hAnsi="Calibri" w:cs="Calibri"/>
        </w:rPr>
        <w:t xml:space="preserve">, previous SARS-CoV-2 infection was </w:t>
      </w:r>
      <w:r w:rsidR="00CC72A1" w:rsidRPr="00FF6479">
        <w:rPr>
          <w:rFonts w:ascii="Calibri" w:hAnsi="Calibri" w:cs="Calibri"/>
        </w:rPr>
        <w:t xml:space="preserve">found to be </w:t>
      </w:r>
      <w:r w:rsidRPr="00FF6479">
        <w:rPr>
          <w:rFonts w:ascii="Calibri" w:hAnsi="Calibri" w:cs="Calibri"/>
        </w:rPr>
        <w:t>associated with increased odds of postoperative pulmonary complications compared to those without</w:t>
      </w:r>
      <w:r w:rsidR="009E6F03" w:rsidRPr="00FF6479">
        <w:rPr>
          <w:rFonts w:ascii="Calibri" w:hAnsi="Calibri" w:cs="Calibri"/>
        </w:rPr>
        <w:t xml:space="preserve"> previous infection</w:t>
      </w:r>
      <w:r w:rsidRPr="00FF6479">
        <w:rPr>
          <w:rFonts w:ascii="Calibri" w:hAnsi="Calibri" w:cs="Calibri"/>
        </w:rPr>
        <w:t xml:space="preserve"> (10.7% [12/122] versus 3.6% [16/448], adjusted odds ratio 3.84, 95% confidence interval 1.51-9.74, p=0.004)</w:t>
      </w:r>
      <w:r w:rsidR="00DC5320" w:rsidRPr="00FF6479">
        <w:rPr>
          <w:rFonts w:ascii="Calibri" w:hAnsi="Calibri" w:cs="Calibri"/>
          <w:vertAlign w:val="superscript"/>
        </w:rPr>
        <w:t>13</w:t>
      </w:r>
      <w:r w:rsidRPr="00FF6479">
        <w:rPr>
          <w:rFonts w:ascii="Calibri" w:hAnsi="Calibri" w:cs="Calibri"/>
        </w:rPr>
        <w:t>.</w:t>
      </w:r>
    </w:p>
    <w:p w14:paraId="6AAAF42E" w14:textId="77777777" w:rsidR="00CC72A1" w:rsidRPr="00FF6479" w:rsidRDefault="00CC72A1" w:rsidP="00163EEA">
      <w:pPr>
        <w:rPr>
          <w:rFonts w:ascii="Calibri" w:hAnsi="Calibri" w:cs="Calibri"/>
        </w:rPr>
      </w:pPr>
    </w:p>
    <w:p w14:paraId="180DF845" w14:textId="12ACB24D" w:rsidR="00163EEA" w:rsidRPr="00FF6479" w:rsidRDefault="00163EEA" w:rsidP="00163EEA">
      <w:pPr>
        <w:rPr>
          <w:rFonts w:ascii="Calibri" w:hAnsi="Calibri" w:cs="Calibri"/>
        </w:rPr>
      </w:pPr>
      <w:r w:rsidRPr="00FF6479">
        <w:rPr>
          <w:rFonts w:ascii="Calibri" w:hAnsi="Calibri" w:cs="Calibri"/>
        </w:rPr>
        <w:t>The</w:t>
      </w:r>
      <w:r w:rsidR="00DC5320" w:rsidRPr="00FF6479">
        <w:rPr>
          <w:rFonts w:ascii="Calibri" w:hAnsi="Calibri" w:cs="Calibri"/>
        </w:rPr>
        <w:t xml:space="preserve"> small sample size available from this cohort is a </w:t>
      </w:r>
      <w:r w:rsidRPr="00FF6479">
        <w:rPr>
          <w:rFonts w:ascii="Calibri" w:hAnsi="Calibri" w:cs="Calibri"/>
        </w:rPr>
        <w:t>significant limitatio</w:t>
      </w:r>
      <w:r w:rsidR="00DC5320" w:rsidRPr="00FF6479">
        <w:rPr>
          <w:rFonts w:ascii="Calibri" w:hAnsi="Calibri" w:cs="Calibri"/>
        </w:rPr>
        <w:t>n, as it is not possible to robustly determine whether the risk of SARS-CoV-2 reduces over time, or whether it may be safer to operate on particular patient groups (e.g. patients who had asymptomatic SARS-CoV-2)</w:t>
      </w:r>
      <w:r w:rsidRPr="00FF6479">
        <w:rPr>
          <w:rFonts w:ascii="Calibri" w:hAnsi="Calibri" w:cs="Calibri"/>
        </w:rPr>
        <w:t xml:space="preserve">. Further research is </w:t>
      </w:r>
      <w:r w:rsidR="00DC5320" w:rsidRPr="00FF6479">
        <w:rPr>
          <w:rFonts w:ascii="Calibri" w:hAnsi="Calibri" w:cs="Calibri"/>
        </w:rPr>
        <w:t xml:space="preserve">therefore </w:t>
      </w:r>
      <w:r w:rsidRPr="00FF6479">
        <w:rPr>
          <w:rFonts w:ascii="Calibri" w:hAnsi="Calibri" w:cs="Calibri"/>
        </w:rPr>
        <w:t>urgently needed to validate these figures in a larger series, explore whether different effects are seen in asymptomatic SARS-CoV-2 infections and patients with symptomatic COVID-19, and investigate the role of repeat swab testing.</w:t>
      </w:r>
    </w:p>
    <w:p w14:paraId="61CC0E12" w14:textId="77777777" w:rsidR="00C92B35" w:rsidRPr="00FF6479" w:rsidRDefault="00C92B35" w:rsidP="00E23C87">
      <w:pPr>
        <w:rPr>
          <w:rFonts w:ascii="Calibri" w:hAnsi="Calibri" w:cs="Calibri"/>
        </w:rPr>
      </w:pPr>
    </w:p>
    <w:p w14:paraId="362714E9" w14:textId="0153BFB4" w:rsidR="00B86E73" w:rsidRPr="00FF6479" w:rsidRDefault="00B86E73" w:rsidP="00E23C87">
      <w:pPr>
        <w:rPr>
          <w:rFonts w:ascii="Calibri" w:hAnsi="Calibri" w:cs="Calibri"/>
        </w:rPr>
      </w:pPr>
    </w:p>
    <w:p w14:paraId="04EE0621" w14:textId="2D90E904" w:rsidR="00FB4F35" w:rsidRPr="00FF6479" w:rsidRDefault="00FB4F35" w:rsidP="00E23C87">
      <w:pPr>
        <w:rPr>
          <w:rFonts w:ascii="Calibri" w:hAnsi="Calibri" w:cs="Calibri"/>
          <w:sz w:val="20"/>
          <w:szCs w:val="20"/>
        </w:rPr>
      </w:pPr>
      <w:r w:rsidRPr="00FF6479">
        <w:rPr>
          <w:rFonts w:ascii="Calibri" w:hAnsi="Calibri" w:cs="Calibri"/>
          <w:sz w:val="20"/>
          <w:szCs w:val="20"/>
        </w:rPr>
        <w:lastRenderedPageBreak/>
        <w:t>References:</w:t>
      </w:r>
    </w:p>
    <w:p w14:paraId="3991E87D" w14:textId="77777777" w:rsidR="00FB4F35" w:rsidRPr="00FF6479" w:rsidRDefault="00FB4F35" w:rsidP="00E23C87">
      <w:pPr>
        <w:rPr>
          <w:rFonts w:ascii="Calibri" w:hAnsi="Calibri" w:cs="Calibri"/>
        </w:rPr>
      </w:pPr>
    </w:p>
    <w:p w14:paraId="5EEC1D8D" w14:textId="6B0A3302" w:rsidR="00DC5320" w:rsidRPr="00FF6479" w:rsidRDefault="00DC5320" w:rsidP="00DC5320">
      <w:pPr>
        <w:pStyle w:val="ListParagraph"/>
        <w:numPr>
          <w:ilvl w:val="0"/>
          <w:numId w:val="29"/>
        </w:numPr>
        <w:rPr>
          <w:rFonts w:ascii="Calibri" w:hAnsi="Calibri" w:cs="Calibri"/>
          <w:sz w:val="20"/>
        </w:rPr>
      </w:pPr>
      <w:r w:rsidRPr="00FF6479">
        <w:rPr>
          <w:rFonts w:ascii="Calibri" w:hAnsi="Calibri" w:cs="Calibri"/>
          <w:sz w:val="20"/>
        </w:rPr>
        <w:t xml:space="preserve">World Health Organisation. 2020. WHO announces COVID-19 outbreak a pandemic. Accessed 19 April 2020 at </w:t>
      </w:r>
      <w:r w:rsidR="00FB4F35" w:rsidRPr="00FF6479">
        <w:rPr>
          <w:rFonts w:ascii="Calibri" w:hAnsi="Calibri" w:cs="Calibri"/>
          <w:sz w:val="20"/>
        </w:rPr>
        <w:t>http://www.euro.who.int/en/health-topics/health-emergencies/coronavirus-covid-19/news/news/2020/3/who-announces-covid-19-outbreak-a-pandemic.</w:t>
      </w:r>
    </w:p>
    <w:p w14:paraId="19969B65" w14:textId="77777777" w:rsidR="00DC5320" w:rsidRPr="00FF6479" w:rsidRDefault="00DC5320" w:rsidP="00DC5320">
      <w:pPr>
        <w:numPr>
          <w:ilvl w:val="0"/>
          <w:numId w:val="29"/>
        </w:numPr>
        <w:autoSpaceDE w:val="0"/>
        <w:autoSpaceDN w:val="0"/>
        <w:adjustRightInd w:val="0"/>
        <w:rPr>
          <w:rFonts w:ascii="Calibri" w:hAnsi="Calibri" w:cs="Calibri"/>
          <w:sz w:val="20"/>
          <w:lang w:eastAsia="en-GB"/>
        </w:rPr>
      </w:pPr>
      <w:proofErr w:type="spellStart"/>
      <w:r w:rsidRPr="00FF6479">
        <w:rPr>
          <w:rFonts w:ascii="Calibri" w:hAnsi="Calibri" w:cs="Calibri"/>
          <w:sz w:val="20"/>
          <w:lang w:eastAsia="en-GB"/>
        </w:rPr>
        <w:t>COVIDSurg</w:t>
      </w:r>
      <w:proofErr w:type="spellEnd"/>
      <w:r w:rsidRPr="00FF6479">
        <w:rPr>
          <w:rFonts w:ascii="Calibri" w:hAnsi="Calibri" w:cs="Calibri"/>
          <w:sz w:val="20"/>
          <w:lang w:eastAsia="en-GB"/>
        </w:rPr>
        <w:t xml:space="preserve"> Collaborative. Elective surgery cancellations due to the SARS-Cov-2 pandemic: predictive modelling in 190 countries to inform post-pandemic surgical recovery plans. Br J Surg. 2020 May 12. </w:t>
      </w:r>
      <w:proofErr w:type="spellStart"/>
      <w:r w:rsidRPr="00FF6479">
        <w:rPr>
          <w:rFonts w:ascii="Calibri" w:hAnsi="Calibri" w:cs="Calibri"/>
          <w:sz w:val="20"/>
          <w:lang w:eastAsia="en-GB"/>
        </w:rPr>
        <w:t>doi</w:t>
      </w:r>
      <w:proofErr w:type="spellEnd"/>
      <w:r w:rsidRPr="00FF6479">
        <w:rPr>
          <w:rFonts w:ascii="Calibri" w:hAnsi="Calibri" w:cs="Calibri"/>
          <w:sz w:val="20"/>
          <w:lang w:eastAsia="en-GB"/>
        </w:rPr>
        <w:t>: 10.1002/bjs.11746.</w:t>
      </w:r>
    </w:p>
    <w:p w14:paraId="66E41C0A" w14:textId="044E6922" w:rsidR="00DC5320" w:rsidRPr="00FF6479" w:rsidRDefault="00DC5320" w:rsidP="00DC5320">
      <w:pPr>
        <w:pStyle w:val="ListParagraph"/>
        <w:numPr>
          <w:ilvl w:val="0"/>
          <w:numId w:val="29"/>
        </w:numPr>
        <w:rPr>
          <w:rFonts w:ascii="Calibri" w:hAnsi="Calibri" w:cs="Calibri"/>
          <w:sz w:val="20"/>
        </w:rPr>
      </w:pPr>
      <w:r w:rsidRPr="00FF6479">
        <w:rPr>
          <w:rFonts w:ascii="Calibri" w:hAnsi="Calibri" w:cs="Calibri"/>
          <w:sz w:val="20"/>
        </w:rPr>
        <w:t xml:space="preserve">Besnier E, </w:t>
      </w:r>
      <w:proofErr w:type="spellStart"/>
      <w:r w:rsidRPr="00FF6479">
        <w:rPr>
          <w:rFonts w:ascii="Calibri" w:hAnsi="Calibri" w:cs="Calibri"/>
          <w:sz w:val="20"/>
        </w:rPr>
        <w:t>Tuech</w:t>
      </w:r>
      <w:proofErr w:type="spellEnd"/>
      <w:r w:rsidRPr="00FF6479">
        <w:rPr>
          <w:rFonts w:ascii="Calibri" w:hAnsi="Calibri" w:cs="Calibri"/>
          <w:sz w:val="20"/>
        </w:rPr>
        <w:t xml:space="preserve"> JJ, Schwarz L. We Asked the Experts: Covid-19 Outbreak: Is There Still a Place for Scheduled Surgery? "Reflection from Pathophysiological Data". World J </w:t>
      </w:r>
      <w:proofErr w:type="spellStart"/>
      <w:r w:rsidRPr="00FF6479">
        <w:rPr>
          <w:rFonts w:ascii="Calibri" w:hAnsi="Calibri" w:cs="Calibri"/>
          <w:sz w:val="20"/>
        </w:rPr>
        <w:t>Surg</w:t>
      </w:r>
      <w:proofErr w:type="spellEnd"/>
      <w:r w:rsidRPr="00FF6479">
        <w:rPr>
          <w:rFonts w:ascii="Calibri" w:hAnsi="Calibri" w:cs="Calibri"/>
          <w:sz w:val="20"/>
        </w:rPr>
        <w:t xml:space="preserve"> 2020; 44(6): 1695-8.</w:t>
      </w:r>
    </w:p>
    <w:p w14:paraId="4F23DE3F" w14:textId="1C1C4D0A" w:rsidR="00DC5320" w:rsidRPr="00FF6479" w:rsidRDefault="00DC5320" w:rsidP="00DC5320">
      <w:pPr>
        <w:pStyle w:val="ListParagraph"/>
        <w:numPr>
          <w:ilvl w:val="0"/>
          <w:numId w:val="29"/>
        </w:numPr>
        <w:rPr>
          <w:rFonts w:ascii="Calibri" w:hAnsi="Calibri" w:cs="Calibri"/>
          <w:sz w:val="20"/>
        </w:rPr>
      </w:pPr>
      <w:r w:rsidRPr="00FF6479">
        <w:rPr>
          <w:rFonts w:ascii="Calibri" w:hAnsi="Calibri" w:cs="Calibri"/>
          <w:sz w:val="20"/>
        </w:rPr>
        <w:t>Huang C, Wang Y, Li X, et al. Clinical features of patients infected with 2019 novel coronavirus in Wuhan, China. Lancet 2020; 395(10223): 497-506.</w:t>
      </w:r>
    </w:p>
    <w:p w14:paraId="796EEB34" w14:textId="77777777" w:rsidR="00DC5320" w:rsidRPr="00FF6479" w:rsidRDefault="00DC5320" w:rsidP="00DC5320">
      <w:pPr>
        <w:pStyle w:val="ListParagraph"/>
        <w:numPr>
          <w:ilvl w:val="0"/>
          <w:numId w:val="29"/>
        </w:numPr>
        <w:rPr>
          <w:rFonts w:ascii="Calibri" w:hAnsi="Calibri" w:cs="Calibri"/>
          <w:sz w:val="20"/>
        </w:rPr>
      </w:pPr>
      <w:proofErr w:type="spellStart"/>
      <w:r w:rsidRPr="00FF6479">
        <w:rPr>
          <w:rFonts w:ascii="Calibri" w:hAnsi="Calibri" w:cs="Calibri"/>
          <w:sz w:val="20"/>
        </w:rPr>
        <w:t>COVIDSurg</w:t>
      </w:r>
      <w:proofErr w:type="spellEnd"/>
      <w:r w:rsidRPr="00FF6479">
        <w:rPr>
          <w:rFonts w:ascii="Calibri" w:hAnsi="Calibri" w:cs="Calibri"/>
          <w:sz w:val="20"/>
        </w:rPr>
        <w:t xml:space="preserve"> Collaborative. Mortality and pulmonary complications in patients undergoing surgery with perioperative SARS-CoV-2 infection: an international cohort study. Lancet. 2020;396(10243):27-38.</w:t>
      </w:r>
    </w:p>
    <w:p w14:paraId="04C44A9C" w14:textId="0FA04942" w:rsidR="00DC5320" w:rsidRPr="00FF6479" w:rsidRDefault="00DC5320" w:rsidP="00DC5320">
      <w:pPr>
        <w:pStyle w:val="ListParagraph"/>
        <w:numPr>
          <w:ilvl w:val="0"/>
          <w:numId w:val="29"/>
        </w:numPr>
        <w:rPr>
          <w:rFonts w:ascii="Calibri" w:hAnsi="Calibri" w:cs="Calibri"/>
          <w:sz w:val="20"/>
        </w:rPr>
      </w:pPr>
      <w:proofErr w:type="spellStart"/>
      <w:r w:rsidRPr="00FF6479">
        <w:rPr>
          <w:rFonts w:ascii="Calibri" w:hAnsi="Calibri" w:cs="Calibri"/>
          <w:sz w:val="20"/>
        </w:rPr>
        <w:t>Kirmeier</w:t>
      </w:r>
      <w:proofErr w:type="spellEnd"/>
      <w:r w:rsidRPr="00FF6479">
        <w:rPr>
          <w:rFonts w:ascii="Calibri" w:hAnsi="Calibri" w:cs="Calibri"/>
          <w:sz w:val="20"/>
        </w:rPr>
        <w:t xml:space="preserve"> E, Eriksson LI, </w:t>
      </w:r>
      <w:proofErr w:type="spellStart"/>
      <w:r w:rsidRPr="00FF6479">
        <w:rPr>
          <w:rFonts w:ascii="Calibri" w:hAnsi="Calibri" w:cs="Calibri"/>
          <w:sz w:val="20"/>
        </w:rPr>
        <w:t>Lewald</w:t>
      </w:r>
      <w:proofErr w:type="spellEnd"/>
      <w:r w:rsidRPr="00FF6479">
        <w:rPr>
          <w:rFonts w:ascii="Calibri" w:hAnsi="Calibri" w:cs="Calibri"/>
          <w:sz w:val="20"/>
        </w:rPr>
        <w:t xml:space="preserve"> H, et al. Post-anaesthesia pulmonary complications after use of muscle relaxants (POPULAR): a multicentre, prospective observational study. Lancet Respir Med 2019; 7(2): 129-40.</w:t>
      </w:r>
    </w:p>
    <w:p w14:paraId="13272991" w14:textId="1A363906" w:rsidR="00DC5320" w:rsidRPr="00FF6479" w:rsidRDefault="00DC5320" w:rsidP="00DC5320">
      <w:pPr>
        <w:pStyle w:val="ListParagraph"/>
        <w:numPr>
          <w:ilvl w:val="0"/>
          <w:numId w:val="29"/>
        </w:numPr>
        <w:rPr>
          <w:rFonts w:ascii="Calibri" w:hAnsi="Calibri" w:cs="Calibri"/>
          <w:sz w:val="20"/>
        </w:rPr>
      </w:pPr>
      <w:proofErr w:type="spellStart"/>
      <w:r w:rsidRPr="00FF6479">
        <w:rPr>
          <w:rFonts w:ascii="Calibri" w:hAnsi="Calibri" w:cs="Calibri"/>
          <w:sz w:val="20"/>
        </w:rPr>
        <w:t>Neto</w:t>
      </w:r>
      <w:proofErr w:type="spellEnd"/>
      <w:r w:rsidRPr="00FF6479">
        <w:rPr>
          <w:rFonts w:ascii="Calibri" w:hAnsi="Calibri" w:cs="Calibri"/>
          <w:sz w:val="20"/>
        </w:rPr>
        <w:t xml:space="preserve"> AS, da Costa LGV, </w:t>
      </w:r>
      <w:proofErr w:type="spellStart"/>
      <w:r w:rsidRPr="00FF6479">
        <w:rPr>
          <w:rFonts w:ascii="Calibri" w:hAnsi="Calibri" w:cs="Calibri"/>
          <w:sz w:val="20"/>
        </w:rPr>
        <w:t>Hemmes</w:t>
      </w:r>
      <w:proofErr w:type="spellEnd"/>
      <w:r w:rsidRPr="00FF6479">
        <w:rPr>
          <w:rFonts w:ascii="Calibri" w:hAnsi="Calibri" w:cs="Calibri"/>
          <w:sz w:val="20"/>
        </w:rPr>
        <w:t xml:space="preserve"> SNT, et al. The LAS VEGAS risk score for prediction of postoperative pulmonary complications: An observational study. </w:t>
      </w:r>
      <w:proofErr w:type="spellStart"/>
      <w:r w:rsidRPr="00FF6479">
        <w:rPr>
          <w:rFonts w:ascii="Calibri" w:hAnsi="Calibri" w:cs="Calibri"/>
          <w:sz w:val="20"/>
        </w:rPr>
        <w:t>Eur</w:t>
      </w:r>
      <w:proofErr w:type="spellEnd"/>
      <w:r w:rsidRPr="00FF6479">
        <w:rPr>
          <w:rFonts w:ascii="Calibri" w:hAnsi="Calibri" w:cs="Calibri"/>
          <w:sz w:val="20"/>
        </w:rPr>
        <w:t xml:space="preserve"> J </w:t>
      </w:r>
      <w:proofErr w:type="spellStart"/>
      <w:r w:rsidRPr="00FF6479">
        <w:rPr>
          <w:rFonts w:ascii="Calibri" w:hAnsi="Calibri" w:cs="Calibri"/>
          <w:sz w:val="20"/>
        </w:rPr>
        <w:t>Anaesthesiol</w:t>
      </w:r>
      <w:proofErr w:type="spellEnd"/>
      <w:r w:rsidRPr="00FF6479">
        <w:rPr>
          <w:rFonts w:ascii="Calibri" w:hAnsi="Calibri" w:cs="Calibri"/>
          <w:sz w:val="20"/>
        </w:rPr>
        <w:t xml:space="preserve"> 2018; 35(9): 691-701.</w:t>
      </w:r>
    </w:p>
    <w:p w14:paraId="2D366A9B" w14:textId="4D993890" w:rsidR="00DC5320" w:rsidRPr="00FF6479" w:rsidRDefault="00DC5320" w:rsidP="00DC5320">
      <w:pPr>
        <w:pStyle w:val="ListParagraph"/>
        <w:numPr>
          <w:ilvl w:val="0"/>
          <w:numId w:val="29"/>
        </w:numPr>
        <w:rPr>
          <w:rFonts w:ascii="Calibri" w:hAnsi="Calibri" w:cs="Calibri"/>
          <w:sz w:val="20"/>
        </w:rPr>
      </w:pPr>
      <w:r w:rsidRPr="00FF6479">
        <w:rPr>
          <w:rFonts w:ascii="Calibri" w:hAnsi="Calibri" w:cs="Calibri"/>
          <w:sz w:val="20"/>
        </w:rPr>
        <w:t>Tu RH, Lin JX, Li P, et al. Prognostic significance of postoperative pneumonia after curative resection for patients with gastric cancer. Cancer medicine 2017; 6(12): 2757-65.</w:t>
      </w:r>
    </w:p>
    <w:p w14:paraId="0A1BBA51" w14:textId="58921253" w:rsidR="00DC5320" w:rsidRPr="00FF6479" w:rsidRDefault="00DC5320" w:rsidP="00DC5320">
      <w:pPr>
        <w:pStyle w:val="ListParagraph"/>
        <w:numPr>
          <w:ilvl w:val="0"/>
          <w:numId w:val="29"/>
        </w:numPr>
        <w:rPr>
          <w:rFonts w:ascii="Calibri" w:hAnsi="Calibri" w:cs="Calibri"/>
          <w:sz w:val="20"/>
        </w:rPr>
      </w:pPr>
      <w:proofErr w:type="spellStart"/>
      <w:r w:rsidRPr="00FF6479">
        <w:rPr>
          <w:rFonts w:ascii="Calibri" w:hAnsi="Calibri" w:cs="Calibri"/>
          <w:sz w:val="20"/>
        </w:rPr>
        <w:t>Coccolini</w:t>
      </w:r>
      <w:proofErr w:type="spellEnd"/>
      <w:r w:rsidRPr="00FF6479">
        <w:rPr>
          <w:rFonts w:ascii="Calibri" w:hAnsi="Calibri" w:cs="Calibri"/>
          <w:sz w:val="20"/>
        </w:rPr>
        <w:t xml:space="preserve"> F, Perrone G, </w:t>
      </w:r>
      <w:proofErr w:type="spellStart"/>
      <w:r w:rsidRPr="00FF6479">
        <w:rPr>
          <w:rFonts w:ascii="Calibri" w:hAnsi="Calibri" w:cs="Calibri"/>
          <w:sz w:val="20"/>
        </w:rPr>
        <w:t>Chiarugi</w:t>
      </w:r>
      <w:proofErr w:type="spellEnd"/>
      <w:r w:rsidRPr="00FF6479">
        <w:rPr>
          <w:rFonts w:ascii="Calibri" w:hAnsi="Calibri" w:cs="Calibri"/>
          <w:sz w:val="20"/>
        </w:rPr>
        <w:t xml:space="preserve"> M, et al. Surgery in COVID-19 patients: operational directives. World J </w:t>
      </w:r>
      <w:proofErr w:type="spellStart"/>
      <w:r w:rsidRPr="00FF6479">
        <w:rPr>
          <w:rFonts w:ascii="Calibri" w:hAnsi="Calibri" w:cs="Calibri"/>
          <w:sz w:val="20"/>
        </w:rPr>
        <w:t>Emerg</w:t>
      </w:r>
      <w:proofErr w:type="spellEnd"/>
      <w:r w:rsidRPr="00FF6479">
        <w:rPr>
          <w:rFonts w:ascii="Calibri" w:hAnsi="Calibri" w:cs="Calibri"/>
          <w:sz w:val="20"/>
        </w:rPr>
        <w:t xml:space="preserve"> </w:t>
      </w:r>
      <w:proofErr w:type="spellStart"/>
      <w:r w:rsidRPr="00FF6479">
        <w:rPr>
          <w:rFonts w:ascii="Calibri" w:hAnsi="Calibri" w:cs="Calibri"/>
          <w:sz w:val="20"/>
        </w:rPr>
        <w:t>Surg</w:t>
      </w:r>
      <w:proofErr w:type="spellEnd"/>
      <w:r w:rsidRPr="00FF6479">
        <w:rPr>
          <w:rFonts w:ascii="Calibri" w:hAnsi="Calibri" w:cs="Calibri"/>
          <w:sz w:val="20"/>
        </w:rPr>
        <w:t xml:space="preserve"> 2020; 15(1): 25.</w:t>
      </w:r>
    </w:p>
    <w:p w14:paraId="72066C20" w14:textId="77777777" w:rsidR="00FB4F35" w:rsidRPr="00FF6479" w:rsidRDefault="00FB4F35" w:rsidP="00FB4F35">
      <w:pPr>
        <w:numPr>
          <w:ilvl w:val="0"/>
          <w:numId w:val="29"/>
        </w:numPr>
        <w:autoSpaceDE w:val="0"/>
        <w:autoSpaceDN w:val="0"/>
        <w:adjustRightInd w:val="0"/>
        <w:rPr>
          <w:rFonts w:ascii="Calibri" w:hAnsi="Calibri" w:cs="Calibri"/>
          <w:sz w:val="20"/>
          <w:lang w:eastAsia="en-GB"/>
        </w:rPr>
      </w:pPr>
      <w:proofErr w:type="spellStart"/>
      <w:r w:rsidRPr="00FF6479">
        <w:rPr>
          <w:rFonts w:ascii="Calibri" w:hAnsi="Calibri" w:cs="Calibri"/>
          <w:sz w:val="20"/>
          <w:lang w:eastAsia="en-GB"/>
        </w:rPr>
        <w:t>CovidSurg</w:t>
      </w:r>
      <w:proofErr w:type="spellEnd"/>
      <w:r w:rsidRPr="00FF6479">
        <w:rPr>
          <w:rFonts w:ascii="Calibri" w:hAnsi="Calibri" w:cs="Calibri"/>
          <w:sz w:val="20"/>
          <w:lang w:eastAsia="en-GB"/>
        </w:rPr>
        <w:t xml:space="preserve"> Collaborative. Global guidance for surgical care during the COVID-19 pandemic. Br J Surg. 2020 Apr 15. </w:t>
      </w:r>
      <w:proofErr w:type="spellStart"/>
      <w:r w:rsidRPr="00FF6479">
        <w:rPr>
          <w:rFonts w:ascii="Calibri" w:hAnsi="Calibri" w:cs="Calibri"/>
          <w:sz w:val="20"/>
          <w:lang w:eastAsia="en-GB"/>
        </w:rPr>
        <w:t>doi</w:t>
      </w:r>
      <w:proofErr w:type="spellEnd"/>
      <w:r w:rsidRPr="00FF6479">
        <w:rPr>
          <w:rFonts w:ascii="Calibri" w:hAnsi="Calibri" w:cs="Calibri"/>
          <w:sz w:val="20"/>
          <w:lang w:eastAsia="en-GB"/>
        </w:rPr>
        <w:t>: 10.1002/bjs.11646.</w:t>
      </w:r>
    </w:p>
    <w:p w14:paraId="76D5D93C" w14:textId="0DB0D273" w:rsidR="00DC5320" w:rsidRPr="00FF6479" w:rsidRDefault="00DC5320" w:rsidP="00DC5320">
      <w:pPr>
        <w:pStyle w:val="ListParagraph"/>
        <w:numPr>
          <w:ilvl w:val="0"/>
          <w:numId w:val="29"/>
        </w:numPr>
        <w:rPr>
          <w:rFonts w:ascii="Calibri" w:hAnsi="Calibri" w:cs="Calibri"/>
          <w:sz w:val="20"/>
        </w:rPr>
      </w:pPr>
      <w:r w:rsidRPr="00FF6479">
        <w:rPr>
          <w:rFonts w:ascii="Calibri" w:hAnsi="Calibri" w:cs="Calibri"/>
          <w:sz w:val="20"/>
        </w:rPr>
        <w:t xml:space="preserve">Tao KX, Zhang BX, Zhang P, et al. [Recommendations for general surgery clinical practice in novel coronavirus pneumonia situation]. </w:t>
      </w:r>
      <w:proofErr w:type="spellStart"/>
      <w:r w:rsidRPr="00FF6479">
        <w:rPr>
          <w:rFonts w:ascii="Calibri" w:hAnsi="Calibri" w:cs="Calibri"/>
          <w:sz w:val="20"/>
        </w:rPr>
        <w:t>Zhonghua</w:t>
      </w:r>
      <w:proofErr w:type="spellEnd"/>
      <w:r w:rsidRPr="00FF6479">
        <w:rPr>
          <w:rFonts w:ascii="Calibri" w:hAnsi="Calibri" w:cs="Calibri"/>
          <w:sz w:val="20"/>
        </w:rPr>
        <w:t xml:space="preserve"> Wai </w:t>
      </w:r>
      <w:proofErr w:type="spellStart"/>
      <w:r w:rsidRPr="00FF6479">
        <w:rPr>
          <w:rFonts w:ascii="Calibri" w:hAnsi="Calibri" w:cs="Calibri"/>
          <w:sz w:val="20"/>
        </w:rPr>
        <w:t>Ke</w:t>
      </w:r>
      <w:proofErr w:type="spellEnd"/>
      <w:r w:rsidRPr="00FF6479">
        <w:rPr>
          <w:rFonts w:ascii="Calibri" w:hAnsi="Calibri" w:cs="Calibri"/>
          <w:sz w:val="20"/>
        </w:rPr>
        <w:t xml:space="preserve"> </w:t>
      </w:r>
      <w:proofErr w:type="spellStart"/>
      <w:r w:rsidRPr="00FF6479">
        <w:rPr>
          <w:rFonts w:ascii="Calibri" w:hAnsi="Calibri" w:cs="Calibri"/>
          <w:sz w:val="20"/>
        </w:rPr>
        <w:t>Za</w:t>
      </w:r>
      <w:proofErr w:type="spellEnd"/>
      <w:r w:rsidRPr="00FF6479">
        <w:rPr>
          <w:rFonts w:ascii="Calibri" w:hAnsi="Calibri" w:cs="Calibri"/>
          <w:sz w:val="20"/>
        </w:rPr>
        <w:t xml:space="preserve"> </w:t>
      </w:r>
      <w:proofErr w:type="spellStart"/>
      <w:r w:rsidRPr="00FF6479">
        <w:rPr>
          <w:rFonts w:ascii="Calibri" w:hAnsi="Calibri" w:cs="Calibri"/>
          <w:sz w:val="20"/>
        </w:rPr>
        <w:t>Zhi</w:t>
      </w:r>
      <w:proofErr w:type="spellEnd"/>
      <w:r w:rsidRPr="00FF6479">
        <w:rPr>
          <w:rFonts w:ascii="Calibri" w:hAnsi="Calibri" w:cs="Calibri"/>
          <w:sz w:val="20"/>
        </w:rPr>
        <w:t xml:space="preserve"> 2020; 58(0): E001.</w:t>
      </w:r>
    </w:p>
    <w:p w14:paraId="2664EF3E" w14:textId="77777777" w:rsidR="00DC5320" w:rsidRPr="00FF6479" w:rsidRDefault="00DC5320" w:rsidP="00DC5320">
      <w:pPr>
        <w:numPr>
          <w:ilvl w:val="0"/>
          <w:numId w:val="29"/>
        </w:numPr>
        <w:autoSpaceDE w:val="0"/>
        <w:autoSpaceDN w:val="0"/>
        <w:adjustRightInd w:val="0"/>
        <w:rPr>
          <w:rFonts w:ascii="Calibri" w:hAnsi="Calibri" w:cs="Calibri"/>
          <w:sz w:val="20"/>
          <w:lang w:eastAsia="en-GB"/>
        </w:rPr>
      </w:pPr>
      <w:proofErr w:type="spellStart"/>
      <w:r w:rsidRPr="00FF6479">
        <w:rPr>
          <w:rFonts w:ascii="Calibri" w:hAnsi="Calibri" w:cs="Calibri"/>
          <w:sz w:val="20"/>
          <w:lang w:eastAsia="en-GB"/>
        </w:rPr>
        <w:t>COVIDSurg</w:t>
      </w:r>
      <w:proofErr w:type="spellEnd"/>
      <w:r w:rsidRPr="00FF6479">
        <w:rPr>
          <w:rFonts w:ascii="Calibri" w:hAnsi="Calibri" w:cs="Calibri"/>
          <w:sz w:val="20"/>
          <w:lang w:eastAsia="en-GB"/>
        </w:rPr>
        <w:t xml:space="preserve"> Collaborative. Elective cancer surgery in COVID-19 free surgical pathways during the SARS-CoV-2 pandemic: An international, multi-centre, comparative cohort study. In Press (Journal of Clinical Oncology, August 2020).</w:t>
      </w:r>
    </w:p>
    <w:p w14:paraId="4823587D" w14:textId="4FAE89DE" w:rsidR="00DC5320" w:rsidRPr="00FF6479" w:rsidRDefault="00FB4F35" w:rsidP="00FB4F35">
      <w:pPr>
        <w:numPr>
          <w:ilvl w:val="0"/>
          <w:numId w:val="29"/>
        </w:numPr>
        <w:autoSpaceDE w:val="0"/>
        <w:autoSpaceDN w:val="0"/>
        <w:adjustRightInd w:val="0"/>
        <w:rPr>
          <w:rFonts w:ascii="Calibri" w:hAnsi="Calibri" w:cs="Calibri"/>
          <w:sz w:val="20"/>
          <w:lang w:eastAsia="en-GB"/>
        </w:rPr>
      </w:pPr>
      <w:proofErr w:type="spellStart"/>
      <w:r w:rsidRPr="00FF6479">
        <w:rPr>
          <w:rFonts w:ascii="Calibri" w:hAnsi="Calibri" w:cs="Calibri"/>
          <w:sz w:val="20"/>
          <w:lang w:eastAsia="en-GB"/>
        </w:rPr>
        <w:t>COVIDSurg</w:t>
      </w:r>
      <w:proofErr w:type="spellEnd"/>
      <w:r w:rsidRPr="00FF6479">
        <w:rPr>
          <w:rFonts w:ascii="Calibri" w:hAnsi="Calibri" w:cs="Calibri"/>
          <w:sz w:val="20"/>
          <w:lang w:eastAsia="en-GB"/>
        </w:rPr>
        <w:t xml:space="preserve"> Collaborative. Delaying cancer surgery for patients with a previous SARS-CoV-2 infection. In Press (Br J </w:t>
      </w:r>
      <w:proofErr w:type="spellStart"/>
      <w:r w:rsidRPr="00FF6479">
        <w:rPr>
          <w:rFonts w:ascii="Calibri" w:hAnsi="Calibri" w:cs="Calibri"/>
          <w:sz w:val="20"/>
          <w:lang w:eastAsia="en-GB"/>
        </w:rPr>
        <w:t>Surg</w:t>
      </w:r>
      <w:proofErr w:type="spellEnd"/>
      <w:r w:rsidRPr="00FF6479">
        <w:rPr>
          <w:rFonts w:ascii="Calibri" w:hAnsi="Calibri" w:cs="Calibri"/>
          <w:sz w:val="20"/>
          <w:lang w:eastAsia="en-GB"/>
        </w:rPr>
        <w:t>, Aug 2020).</w:t>
      </w:r>
    </w:p>
    <w:p w14:paraId="55CCA849" w14:textId="57C4041F" w:rsidR="00B86E73" w:rsidRPr="00FF6479" w:rsidRDefault="00B86E73" w:rsidP="00DC5320">
      <w:pPr>
        <w:pStyle w:val="ListParagraph"/>
        <w:numPr>
          <w:ilvl w:val="0"/>
          <w:numId w:val="29"/>
        </w:numPr>
        <w:rPr>
          <w:rFonts w:ascii="Calibri" w:hAnsi="Calibri" w:cs="Calibri"/>
        </w:rPr>
      </w:pPr>
      <w:r w:rsidRPr="00FF6479">
        <w:rPr>
          <w:rFonts w:ascii="Calibri" w:hAnsi="Calibri" w:cs="Calibri"/>
        </w:rPr>
        <w:br w:type="page"/>
      </w:r>
    </w:p>
    <w:p w14:paraId="613E1AD9" w14:textId="5A9C0539" w:rsidR="00B86E73" w:rsidRPr="00FF6479" w:rsidRDefault="00B86E73" w:rsidP="00E23C87">
      <w:pPr>
        <w:rPr>
          <w:rFonts w:ascii="Calibri" w:hAnsi="Calibri" w:cs="Calibri"/>
          <w:b/>
        </w:rPr>
      </w:pPr>
      <w:r w:rsidRPr="00FF6479">
        <w:rPr>
          <w:rFonts w:ascii="Calibri" w:hAnsi="Calibri" w:cs="Calibri"/>
          <w:b/>
        </w:rPr>
        <w:lastRenderedPageBreak/>
        <w:t>Appendix 2: Study periods</w:t>
      </w:r>
    </w:p>
    <w:p w14:paraId="06D10DE8" w14:textId="77777777" w:rsidR="00B86E73" w:rsidRPr="00FF6479" w:rsidRDefault="00B86E73" w:rsidP="00E23C87">
      <w:pPr>
        <w:rPr>
          <w:rFonts w:ascii="Calibri" w:hAnsi="Calibri" w:cs="Calibri"/>
          <w:b/>
        </w:rPr>
      </w:pPr>
    </w:p>
    <w:p w14:paraId="55D89447" w14:textId="732AB6C0" w:rsidR="00C92B35" w:rsidRPr="00FF6479" w:rsidRDefault="009F7C4F" w:rsidP="00E23C87">
      <w:pPr>
        <w:rPr>
          <w:rFonts w:ascii="Calibri" w:hAnsi="Calibri" w:cs="Calibri"/>
        </w:rPr>
      </w:pPr>
      <w:r w:rsidRPr="00FF6479">
        <w:rPr>
          <w:rFonts w:ascii="Calibri" w:hAnsi="Calibri" w:cs="Calibri"/>
        </w:rPr>
        <w:t>In order to facilitate mini-team registration and avoid overlap between mini-teams, the following study periods will be used</w:t>
      </w:r>
      <w:r w:rsidR="009E6F03" w:rsidRPr="00FF6479">
        <w:rPr>
          <w:rFonts w:ascii="Calibri" w:hAnsi="Calibri" w:cs="Calibri"/>
        </w:rPr>
        <w:t xml:space="preserve"> (all times are local time and are time of operation star</w:t>
      </w:r>
      <w:r w:rsidR="00ED4F47" w:rsidRPr="00FF6479">
        <w:rPr>
          <w:rFonts w:ascii="Calibri" w:hAnsi="Calibri" w:cs="Calibri"/>
        </w:rPr>
        <w:t>t</w:t>
      </w:r>
      <w:r w:rsidR="009E6F03" w:rsidRPr="00FF6479">
        <w:rPr>
          <w:rFonts w:ascii="Calibri" w:hAnsi="Calibri" w:cs="Calibri"/>
        </w:rPr>
        <w:t xml:space="preserve"> – “knife to skin”)</w:t>
      </w:r>
      <w:r w:rsidRPr="00FF6479">
        <w:rPr>
          <w:rFonts w:ascii="Calibri" w:hAnsi="Calibri" w:cs="Calibri"/>
        </w:rPr>
        <w:t>:</w:t>
      </w:r>
    </w:p>
    <w:p w14:paraId="53361C44" w14:textId="77777777" w:rsidR="009F7C4F" w:rsidRPr="00FF6479" w:rsidRDefault="009F7C4F" w:rsidP="00E23C87">
      <w:pPr>
        <w:rPr>
          <w:rFonts w:ascii="Calibri" w:hAnsi="Calibri" w:cs="Calibri"/>
        </w:rPr>
      </w:pPr>
    </w:p>
    <w:p w14:paraId="513B0946" w14:textId="058B7C8F" w:rsidR="009F7C4F" w:rsidRPr="00FF6479" w:rsidRDefault="009F7C4F" w:rsidP="00E23C87">
      <w:pPr>
        <w:ind w:firstLine="720"/>
        <w:rPr>
          <w:rFonts w:ascii="Calibri" w:hAnsi="Calibri" w:cs="Calibri"/>
        </w:rPr>
      </w:pPr>
      <w:r w:rsidRPr="00FF6479">
        <w:rPr>
          <w:rFonts w:ascii="Calibri" w:hAnsi="Calibri" w:cs="Calibri"/>
        </w:rPr>
        <w:t>Period 1: 00:00 on 5 October 2020 to 23:59 on 11 October 2020</w:t>
      </w:r>
    </w:p>
    <w:p w14:paraId="797C3556" w14:textId="77777777" w:rsidR="009F7C4F" w:rsidRPr="00FF6479" w:rsidRDefault="009F7C4F" w:rsidP="00E23C87">
      <w:pPr>
        <w:rPr>
          <w:rFonts w:ascii="Calibri" w:hAnsi="Calibri" w:cs="Calibri"/>
        </w:rPr>
      </w:pPr>
    </w:p>
    <w:p w14:paraId="3DC984E1" w14:textId="77777777" w:rsidR="009F7C4F" w:rsidRPr="00FF6479" w:rsidRDefault="009F7C4F" w:rsidP="00E23C87">
      <w:pPr>
        <w:ind w:firstLine="720"/>
        <w:rPr>
          <w:rFonts w:ascii="Calibri" w:hAnsi="Calibri" w:cs="Calibri"/>
        </w:rPr>
      </w:pPr>
      <w:r w:rsidRPr="00FF6479">
        <w:rPr>
          <w:rFonts w:ascii="Calibri" w:hAnsi="Calibri" w:cs="Calibri"/>
        </w:rPr>
        <w:t>Period 2: 00:00 on 12 October 2020 to 23:59 on 18 October 2020</w:t>
      </w:r>
    </w:p>
    <w:p w14:paraId="0466B46C" w14:textId="77777777" w:rsidR="009F7C4F" w:rsidRPr="00FF6479" w:rsidRDefault="009F7C4F" w:rsidP="00E23C87">
      <w:pPr>
        <w:rPr>
          <w:rFonts w:ascii="Calibri" w:hAnsi="Calibri" w:cs="Calibri"/>
        </w:rPr>
      </w:pPr>
    </w:p>
    <w:p w14:paraId="7FFBE35C" w14:textId="299997F1" w:rsidR="009F7C4F" w:rsidRPr="00FF6479" w:rsidRDefault="009F7C4F" w:rsidP="00E23C87">
      <w:pPr>
        <w:ind w:firstLine="720"/>
        <w:rPr>
          <w:rFonts w:ascii="Calibri" w:hAnsi="Calibri" w:cs="Calibri"/>
        </w:rPr>
      </w:pPr>
      <w:r w:rsidRPr="00FF6479">
        <w:rPr>
          <w:rFonts w:ascii="Calibri" w:hAnsi="Calibri" w:cs="Calibri"/>
        </w:rPr>
        <w:t>Period 3: 00:00 on 19 October 2020 to 23:59 on 25 October 2020</w:t>
      </w:r>
    </w:p>
    <w:p w14:paraId="25840AE6" w14:textId="77777777" w:rsidR="009F7C4F" w:rsidRPr="00FF6479" w:rsidRDefault="009F7C4F" w:rsidP="00E23C87">
      <w:pPr>
        <w:rPr>
          <w:rFonts w:ascii="Calibri" w:hAnsi="Calibri" w:cs="Calibri"/>
        </w:rPr>
      </w:pPr>
    </w:p>
    <w:p w14:paraId="23158C73" w14:textId="74EBD486" w:rsidR="009F7C4F" w:rsidRPr="00FF6479" w:rsidRDefault="009F7C4F" w:rsidP="00E23C87">
      <w:pPr>
        <w:ind w:firstLine="720"/>
        <w:rPr>
          <w:rFonts w:ascii="Calibri" w:hAnsi="Calibri" w:cs="Calibri"/>
        </w:rPr>
      </w:pPr>
      <w:r w:rsidRPr="00FF6479">
        <w:rPr>
          <w:rFonts w:ascii="Calibri" w:hAnsi="Calibri" w:cs="Calibri"/>
        </w:rPr>
        <w:t>Period 4: 00:00 on 26 October 2020 to 23:59 on 1 November 2020</w:t>
      </w:r>
    </w:p>
    <w:p w14:paraId="132E6DED" w14:textId="77777777" w:rsidR="009F7C4F" w:rsidRPr="00FF6479" w:rsidRDefault="009F7C4F" w:rsidP="00E23C87">
      <w:pPr>
        <w:rPr>
          <w:rFonts w:ascii="Calibri" w:hAnsi="Calibri" w:cs="Calibri"/>
        </w:rPr>
      </w:pPr>
    </w:p>
    <w:p w14:paraId="0BB4C164" w14:textId="6D21CDB4" w:rsidR="009F7C4F" w:rsidRPr="00FF6479" w:rsidRDefault="009F7C4F" w:rsidP="00E23C87">
      <w:pPr>
        <w:rPr>
          <w:rFonts w:ascii="Calibri" w:hAnsi="Calibri" w:cs="Calibri"/>
        </w:rPr>
      </w:pPr>
      <w:r w:rsidRPr="00FF6479">
        <w:rPr>
          <w:rFonts w:ascii="Calibri" w:hAnsi="Calibri" w:cs="Calibri"/>
        </w:rPr>
        <w:t>Each period consists of 7 consecutive days.</w:t>
      </w:r>
    </w:p>
    <w:p w14:paraId="58EB2DBE" w14:textId="77777777" w:rsidR="009F7C4F" w:rsidRPr="00FF6479" w:rsidRDefault="009F7C4F" w:rsidP="00E23C87">
      <w:pPr>
        <w:rPr>
          <w:rFonts w:ascii="Calibri" w:hAnsi="Calibri" w:cs="Calibri"/>
        </w:rPr>
      </w:pPr>
    </w:p>
    <w:p w14:paraId="2A599D3A" w14:textId="582D59F8" w:rsidR="00B86E73" w:rsidRPr="00FF6479" w:rsidRDefault="009F7C4F" w:rsidP="00E23C87">
      <w:pPr>
        <w:rPr>
          <w:rFonts w:ascii="Calibri" w:hAnsi="Calibri" w:cs="Calibri"/>
        </w:rPr>
      </w:pPr>
      <w:r w:rsidRPr="00FF6479">
        <w:rPr>
          <w:rFonts w:ascii="Calibri" w:hAnsi="Calibri" w:cs="Calibri"/>
        </w:rPr>
        <w:t xml:space="preserve">Each mini-team will collect data from </w:t>
      </w:r>
      <w:r w:rsidRPr="00FF6479">
        <w:rPr>
          <w:rFonts w:ascii="Calibri" w:hAnsi="Calibri" w:cs="Calibri"/>
          <w:b/>
        </w:rPr>
        <w:t>at least one</w:t>
      </w:r>
      <w:r w:rsidRPr="00FF6479">
        <w:rPr>
          <w:rFonts w:ascii="Calibri" w:hAnsi="Calibri" w:cs="Calibri"/>
        </w:rPr>
        <w:t xml:space="preserve"> period but they may optionally choose to collect data over two, three, or four periods. Multiple mini-teams can participate in the same specialty in the same hospital collecting data over distinct study periods. Mini-teams collecting data in the same specialty in the same hospital must </w:t>
      </w:r>
      <w:r w:rsidRPr="00FF6479">
        <w:rPr>
          <w:rFonts w:ascii="Calibri" w:hAnsi="Calibri" w:cs="Calibri"/>
          <w:b/>
        </w:rPr>
        <w:t>not</w:t>
      </w:r>
      <w:r w:rsidRPr="00FF6479">
        <w:rPr>
          <w:rFonts w:ascii="Calibri" w:hAnsi="Calibri" w:cs="Calibri"/>
        </w:rPr>
        <w:t xml:space="preserve"> overlap in the periods in which they collect data, as this would duplicate data collection.</w:t>
      </w:r>
      <w:r w:rsidR="00B86E73" w:rsidRPr="00FF6479">
        <w:rPr>
          <w:rFonts w:ascii="Calibri" w:hAnsi="Calibri" w:cs="Calibri"/>
          <w:b/>
        </w:rPr>
        <w:br w:type="page"/>
      </w:r>
    </w:p>
    <w:p w14:paraId="091D7B37" w14:textId="77777777" w:rsidR="00B86E73" w:rsidRPr="00FF6479" w:rsidRDefault="00B86E73" w:rsidP="00E23C87">
      <w:pPr>
        <w:rPr>
          <w:rFonts w:ascii="Calibri" w:hAnsi="Calibri" w:cs="Calibri"/>
          <w:b/>
        </w:rPr>
      </w:pPr>
      <w:r w:rsidRPr="00FF6479">
        <w:rPr>
          <w:rFonts w:ascii="Calibri" w:hAnsi="Calibri" w:cs="Calibri"/>
          <w:b/>
        </w:rPr>
        <w:lastRenderedPageBreak/>
        <w:t xml:space="preserve">Appendix 3: List of excluded procedures </w:t>
      </w:r>
    </w:p>
    <w:p w14:paraId="411B38C2" w14:textId="0746A164" w:rsidR="00B86E73" w:rsidRPr="00FF6479" w:rsidRDefault="00B86E73" w:rsidP="00E23C87">
      <w:pPr>
        <w:rPr>
          <w:rFonts w:ascii="Calibri" w:hAnsi="Calibri" w:cs="Calibri"/>
          <w:b/>
        </w:rPr>
      </w:pPr>
    </w:p>
    <w:p w14:paraId="2A4919F4" w14:textId="635FAF25" w:rsidR="00B86E73" w:rsidRPr="00FF6479" w:rsidRDefault="00190A12" w:rsidP="00190A12">
      <w:pPr>
        <w:rPr>
          <w:rFonts w:ascii="Calibri" w:hAnsi="Calibri" w:cs="Calibri"/>
        </w:rPr>
      </w:pPr>
      <w:r w:rsidRPr="00FF6479">
        <w:rPr>
          <w:rFonts w:ascii="Calibri" w:hAnsi="Calibri" w:cs="Calibri"/>
        </w:rPr>
        <w:t>The GlobalSurg-</w:t>
      </w:r>
      <w:proofErr w:type="spellStart"/>
      <w:r w:rsidRPr="00FF6479">
        <w:rPr>
          <w:rFonts w:ascii="Calibri" w:hAnsi="Calibri" w:cs="Calibri"/>
        </w:rPr>
        <w:t>CovidSurg</w:t>
      </w:r>
      <w:proofErr w:type="spellEnd"/>
      <w:r w:rsidRPr="00FF6479">
        <w:rPr>
          <w:rFonts w:ascii="Calibri" w:hAnsi="Calibri" w:cs="Calibri"/>
        </w:rPr>
        <w:t xml:space="preserve"> Week study will include all</w:t>
      </w:r>
      <w:r w:rsidR="00B86E73" w:rsidRPr="00FF6479">
        <w:rPr>
          <w:rFonts w:ascii="Calibri" w:hAnsi="Calibri" w:cs="Calibri"/>
        </w:rPr>
        <w:t xml:space="preserve"> operation</w:t>
      </w:r>
      <w:r w:rsidRPr="00FF6479">
        <w:rPr>
          <w:rFonts w:ascii="Calibri" w:hAnsi="Calibri" w:cs="Calibri"/>
        </w:rPr>
        <w:t>s</w:t>
      </w:r>
      <w:r w:rsidR="00B86E73" w:rsidRPr="00FF6479">
        <w:rPr>
          <w:rFonts w:ascii="Calibri" w:hAnsi="Calibri" w:cs="Calibri"/>
        </w:rPr>
        <w:t xml:space="preserve"> (elective or emergency) </w:t>
      </w:r>
      <w:r w:rsidRPr="00FF6479">
        <w:rPr>
          <w:rFonts w:ascii="Calibri" w:hAnsi="Calibri" w:cs="Calibri"/>
        </w:rPr>
        <w:t>performed</w:t>
      </w:r>
      <w:r w:rsidR="00B86E73" w:rsidRPr="00FF6479">
        <w:rPr>
          <w:rFonts w:ascii="Calibri" w:hAnsi="Calibri" w:cs="Calibri"/>
        </w:rPr>
        <w:t xml:space="preserve"> in an operating theatre by a surgeon, </w:t>
      </w:r>
      <w:r w:rsidR="00B86E73" w:rsidRPr="00FF6479">
        <w:rPr>
          <w:rFonts w:ascii="Calibri" w:hAnsi="Calibri" w:cs="Calibri"/>
          <w:u w:val="single"/>
        </w:rPr>
        <w:t>excluding minor procedures</w:t>
      </w:r>
      <w:r w:rsidRPr="00FF6479">
        <w:rPr>
          <w:rFonts w:ascii="Calibri" w:hAnsi="Calibri" w:cs="Calibri"/>
        </w:rPr>
        <w:t>. All surgical specialties are included. Both d</w:t>
      </w:r>
      <w:r w:rsidR="00B86E73" w:rsidRPr="00FF6479">
        <w:rPr>
          <w:rFonts w:ascii="Calibri" w:hAnsi="Calibri" w:cs="Calibri"/>
        </w:rPr>
        <w:t xml:space="preserve">ay case surgery and inpatient surgery </w:t>
      </w:r>
      <w:r w:rsidRPr="00FF6479">
        <w:rPr>
          <w:rFonts w:ascii="Calibri" w:hAnsi="Calibri" w:cs="Calibri"/>
        </w:rPr>
        <w:t xml:space="preserve">are </w:t>
      </w:r>
      <w:r w:rsidR="00B86E73" w:rsidRPr="00FF6479">
        <w:rPr>
          <w:rFonts w:ascii="Calibri" w:hAnsi="Calibri" w:cs="Calibri"/>
        </w:rPr>
        <w:t>included.</w:t>
      </w:r>
      <w:r w:rsidRPr="00FF6479">
        <w:rPr>
          <w:rFonts w:ascii="Calibri" w:hAnsi="Calibri" w:cs="Calibri"/>
        </w:rPr>
        <w:t xml:space="preserve"> Both children and adults are included. Patients with </w:t>
      </w:r>
      <w:r w:rsidRPr="00FF6479">
        <w:rPr>
          <w:rFonts w:ascii="Calibri" w:hAnsi="Calibri" w:cs="Calibri"/>
          <w:b/>
        </w:rPr>
        <w:t>a</w:t>
      </w:r>
      <w:r w:rsidR="00B86E73" w:rsidRPr="00FF6479">
        <w:rPr>
          <w:rFonts w:ascii="Calibri" w:hAnsi="Calibri" w:cs="Calibri"/>
          <w:b/>
        </w:rPr>
        <w:t>ny SARS-CoV-2 status</w:t>
      </w:r>
      <w:r w:rsidR="00B86E73" w:rsidRPr="00FF6479">
        <w:rPr>
          <w:rFonts w:ascii="Calibri" w:hAnsi="Calibri" w:cs="Calibri"/>
        </w:rPr>
        <w:t xml:space="preserve"> (positive at any time, negative, not tested)</w:t>
      </w:r>
      <w:r w:rsidRPr="00FF6479">
        <w:rPr>
          <w:rFonts w:ascii="Calibri" w:hAnsi="Calibri" w:cs="Calibri"/>
        </w:rPr>
        <w:t xml:space="preserve"> are included.</w:t>
      </w:r>
    </w:p>
    <w:p w14:paraId="3BAA3FD6" w14:textId="68CF1A85" w:rsidR="00B86E73" w:rsidRPr="00FF6479" w:rsidRDefault="00B86E73" w:rsidP="00E23C87">
      <w:pPr>
        <w:rPr>
          <w:rFonts w:ascii="Calibri" w:hAnsi="Calibri" w:cs="Calibri"/>
        </w:rPr>
      </w:pPr>
    </w:p>
    <w:p w14:paraId="6C3958B9" w14:textId="6761559C" w:rsidR="00190A12" w:rsidRPr="00FF6479" w:rsidRDefault="00190A12" w:rsidP="00E23C87">
      <w:pPr>
        <w:rPr>
          <w:rFonts w:ascii="Calibri" w:hAnsi="Calibri" w:cs="Calibri"/>
        </w:rPr>
      </w:pPr>
      <w:r w:rsidRPr="00FF6479">
        <w:rPr>
          <w:rFonts w:ascii="Calibri" w:hAnsi="Calibri" w:cs="Calibri"/>
        </w:rPr>
        <w:t xml:space="preserve">The </w:t>
      </w:r>
      <w:r w:rsidR="00B80E5B" w:rsidRPr="00FF6479">
        <w:rPr>
          <w:rFonts w:ascii="Calibri" w:hAnsi="Calibri" w:cs="Calibri"/>
        </w:rPr>
        <w:t xml:space="preserve">minor procedures that are excluded </w:t>
      </w:r>
      <w:r w:rsidR="00934ED6" w:rsidRPr="00FF6479">
        <w:rPr>
          <w:rFonts w:ascii="Calibri" w:hAnsi="Calibri" w:cs="Calibri"/>
        </w:rPr>
        <w:t>are based on those</w:t>
      </w:r>
      <w:r w:rsidR="00B80E5B" w:rsidRPr="00FF6479">
        <w:rPr>
          <w:rFonts w:ascii="Calibri" w:hAnsi="Calibri" w:cs="Calibri"/>
        </w:rPr>
        <w:t xml:space="preserve"> identified by Abbott et al</w:t>
      </w:r>
      <w:r w:rsidR="00934ED6" w:rsidRPr="00FF6479">
        <w:rPr>
          <w:rFonts w:ascii="Calibri" w:hAnsi="Calibri" w:cs="Calibri"/>
          <w:vertAlign w:val="superscript"/>
        </w:rPr>
        <w:t>1</w:t>
      </w:r>
      <w:r w:rsidR="00B80E5B" w:rsidRPr="00FF6479">
        <w:rPr>
          <w:rFonts w:ascii="Calibri" w:hAnsi="Calibri" w:cs="Calibri"/>
        </w:rPr>
        <w:t>. These are</w:t>
      </w:r>
      <w:r w:rsidR="00C95466" w:rsidRPr="00FF6479">
        <w:rPr>
          <w:rFonts w:ascii="Calibri" w:hAnsi="Calibri" w:cs="Calibri"/>
        </w:rPr>
        <w:t xml:space="preserve"> listed below.</w:t>
      </w:r>
    </w:p>
    <w:p w14:paraId="27DCFB6E" w14:textId="77777777" w:rsidR="00B80E5B" w:rsidRPr="00FF6479" w:rsidRDefault="00B80E5B" w:rsidP="00E23C87">
      <w:pPr>
        <w:rPr>
          <w:rFonts w:ascii="Calibri" w:hAnsi="Calibri" w:cs="Calibr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71"/>
      </w:tblGrid>
      <w:tr w:rsidR="00C95466" w:rsidRPr="00FF6479" w14:paraId="44A68774" w14:textId="77777777" w:rsidTr="00D5760B">
        <w:trPr>
          <w:trHeight w:val="340"/>
        </w:trPr>
        <w:tc>
          <w:tcPr>
            <w:tcW w:w="2689" w:type="dxa"/>
            <w:tcBorders>
              <w:bottom w:val="single" w:sz="4" w:space="0" w:color="auto"/>
            </w:tcBorders>
            <w:shd w:val="clear" w:color="auto" w:fill="A6A6A6" w:themeFill="background1" w:themeFillShade="A6"/>
            <w:noWrap/>
            <w:vAlign w:val="bottom"/>
            <w:hideMark/>
          </w:tcPr>
          <w:p w14:paraId="5DE33313" w14:textId="77777777" w:rsidR="00C95466" w:rsidRPr="00FF6479" w:rsidRDefault="00C95466">
            <w:pPr>
              <w:rPr>
                <w:rFonts w:ascii="Calibri" w:hAnsi="Calibri" w:cs="Calibri"/>
                <w:b/>
                <w:color w:val="000000"/>
                <w:sz w:val="20"/>
                <w:szCs w:val="20"/>
              </w:rPr>
            </w:pPr>
            <w:r w:rsidRPr="00FF6479">
              <w:rPr>
                <w:rFonts w:ascii="Calibri" w:hAnsi="Calibri" w:cs="Calibri"/>
                <w:b/>
                <w:color w:val="000000"/>
                <w:sz w:val="20"/>
                <w:szCs w:val="20"/>
              </w:rPr>
              <w:t>Specialty</w:t>
            </w:r>
          </w:p>
        </w:tc>
        <w:tc>
          <w:tcPr>
            <w:tcW w:w="6671" w:type="dxa"/>
            <w:shd w:val="clear" w:color="auto" w:fill="A6A6A6" w:themeFill="background1" w:themeFillShade="A6"/>
            <w:noWrap/>
            <w:vAlign w:val="bottom"/>
            <w:hideMark/>
          </w:tcPr>
          <w:p w14:paraId="702B353E" w14:textId="77777777" w:rsidR="00C95466" w:rsidRPr="00FF6479" w:rsidRDefault="00C95466">
            <w:pPr>
              <w:rPr>
                <w:rFonts w:ascii="Calibri" w:hAnsi="Calibri" w:cs="Calibri"/>
                <w:b/>
                <w:color w:val="000000"/>
                <w:sz w:val="20"/>
                <w:szCs w:val="20"/>
              </w:rPr>
            </w:pPr>
            <w:r w:rsidRPr="00FF6479">
              <w:rPr>
                <w:rFonts w:ascii="Calibri" w:hAnsi="Calibri" w:cs="Calibri"/>
                <w:b/>
                <w:color w:val="000000"/>
                <w:sz w:val="20"/>
                <w:szCs w:val="20"/>
              </w:rPr>
              <w:t>Excluded procedures</w:t>
            </w:r>
          </w:p>
        </w:tc>
      </w:tr>
      <w:tr w:rsidR="00C95466" w:rsidRPr="00FF6479" w14:paraId="4D743E75" w14:textId="77777777" w:rsidTr="00D5760B">
        <w:trPr>
          <w:trHeight w:val="320"/>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43A757C4"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Abdominal surgery</w:t>
            </w:r>
          </w:p>
        </w:tc>
        <w:tc>
          <w:tcPr>
            <w:tcW w:w="6671" w:type="dxa"/>
            <w:tcBorders>
              <w:left w:val="single" w:sz="4" w:space="0" w:color="auto"/>
            </w:tcBorders>
            <w:shd w:val="clear" w:color="auto" w:fill="auto"/>
            <w:noWrap/>
            <w:vAlign w:val="bottom"/>
            <w:hideMark/>
          </w:tcPr>
          <w:p w14:paraId="05DEBFE4"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Ascitic drain (drainage of peritoneal cavity)</w:t>
            </w:r>
          </w:p>
        </w:tc>
      </w:tr>
      <w:tr w:rsidR="00C95466" w:rsidRPr="00FF6479" w14:paraId="2A6D8A7F" w14:textId="77777777" w:rsidTr="00D5760B">
        <w:trPr>
          <w:trHeight w:val="320"/>
        </w:trPr>
        <w:tc>
          <w:tcPr>
            <w:tcW w:w="2689" w:type="dxa"/>
            <w:tcBorders>
              <w:top w:val="nil"/>
              <w:left w:val="single" w:sz="4" w:space="0" w:color="auto"/>
              <w:bottom w:val="nil"/>
              <w:right w:val="single" w:sz="4" w:space="0" w:color="auto"/>
            </w:tcBorders>
            <w:shd w:val="clear" w:color="auto" w:fill="auto"/>
            <w:noWrap/>
            <w:vAlign w:val="bottom"/>
          </w:tcPr>
          <w:p w14:paraId="7F8CE3EB" w14:textId="2B2D83B1"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5B10B145"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Endoscopic ultrasound</w:t>
            </w:r>
          </w:p>
        </w:tc>
      </w:tr>
      <w:tr w:rsidR="00C95466" w:rsidRPr="00FF6479" w14:paraId="04FA9333" w14:textId="77777777" w:rsidTr="00D5760B">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4766E93A" w14:textId="0C21D5E0"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520E2DA9"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Laparoscopic ultrasound</w:t>
            </w:r>
          </w:p>
        </w:tc>
      </w:tr>
      <w:tr w:rsidR="00C95466" w:rsidRPr="00FF6479" w14:paraId="55F6EDD9" w14:textId="77777777" w:rsidTr="00D5760B">
        <w:trPr>
          <w:trHeight w:val="32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DC719"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Breast surgery</w:t>
            </w:r>
          </w:p>
        </w:tc>
        <w:tc>
          <w:tcPr>
            <w:tcW w:w="6671" w:type="dxa"/>
            <w:tcBorders>
              <w:left w:val="single" w:sz="4" w:space="0" w:color="auto"/>
            </w:tcBorders>
            <w:shd w:val="clear" w:color="auto" w:fill="auto"/>
            <w:noWrap/>
            <w:vAlign w:val="bottom"/>
            <w:hideMark/>
          </w:tcPr>
          <w:p w14:paraId="0BFBCD12"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Breast biopsy</w:t>
            </w:r>
          </w:p>
        </w:tc>
      </w:tr>
      <w:tr w:rsidR="00C95466" w:rsidRPr="00FF6479" w14:paraId="6F8CBEE6" w14:textId="77777777" w:rsidTr="00D5760B">
        <w:trPr>
          <w:trHeight w:val="320"/>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7D0F9484"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Cardiac surgery</w:t>
            </w:r>
          </w:p>
        </w:tc>
        <w:tc>
          <w:tcPr>
            <w:tcW w:w="6671" w:type="dxa"/>
            <w:tcBorders>
              <w:left w:val="single" w:sz="4" w:space="0" w:color="auto"/>
            </w:tcBorders>
            <w:shd w:val="clear" w:color="auto" w:fill="auto"/>
            <w:noWrap/>
            <w:vAlign w:val="bottom"/>
            <w:hideMark/>
          </w:tcPr>
          <w:p w14:paraId="59C1815D"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Insertion of cardiac pacemaker</w:t>
            </w:r>
          </w:p>
        </w:tc>
      </w:tr>
      <w:tr w:rsidR="00C95466" w:rsidRPr="00FF6479" w14:paraId="6894BE29" w14:textId="77777777" w:rsidTr="00D5760B">
        <w:trPr>
          <w:trHeight w:val="320"/>
        </w:trPr>
        <w:tc>
          <w:tcPr>
            <w:tcW w:w="2689" w:type="dxa"/>
            <w:tcBorders>
              <w:top w:val="nil"/>
              <w:left w:val="single" w:sz="4" w:space="0" w:color="auto"/>
              <w:bottom w:val="nil"/>
              <w:right w:val="single" w:sz="4" w:space="0" w:color="auto"/>
            </w:tcBorders>
            <w:shd w:val="clear" w:color="auto" w:fill="auto"/>
            <w:noWrap/>
            <w:vAlign w:val="bottom"/>
          </w:tcPr>
          <w:p w14:paraId="05846FE6" w14:textId="0916AB2D"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44C58539"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PCI: percutaneous coronary intervention</w:t>
            </w:r>
          </w:p>
        </w:tc>
      </w:tr>
      <w:tr w:rsidR="00C95466" w:rsidRPr="00FF6479" w14:paraId="3C962EA7" w14:textId="77777777" w:rsidTr="00D5760B">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2D501EA9" w14:textId="45B184AF"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75B50538"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Transluminal balloon angioplasty of coronary artery</w:t>
            </w:r>
          </w:p>
        </w:tc>
      </w:tr>
      <w:tr w:rsidR="00C95466" w:rsidRPr="00FF6479" w14:paraId="502F3E92" w14:textId="77777777" w:rsidTr="00D5760B">
        <w:trPr>
          <w:trHeight w:val="320"/>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68889981"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Colorectal surgery</w:t>
            </w:r>
          </w:p>
        </w:tc>
        <w:tc>
          <w:tcPr>
            <w:tcW w:w="6671" w:type="dxa"/>
            <w:tcBorders>
              <w:left w:val="single" w:sz="4" w:space="0" w:color="auto"/>
            </w:tcBorders>
            <w:shd w:val="clear" w:color="auto" w:fill="auto"/>
            <w:noWrap/>
            <w:vAlign w:val="bottom"/>
            <w:hideMark/>
          </w:tcPr>
          <w:p w14:paraId="5B75C5B9" w14:textId="0E7721FA"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Colonoscopy (diagnostic or ther</w:t>
            </w:r>
            <w:r w:rsidR="009E6F03" w:rsidRPr="00FF6479">
              <w:rPr>
                <w:rFonts w:ascii="Calibri" w:hAnsi="Calibri" w:cs="Calibri"/>
                <w:color w:val="000000"/>
                <w:sz w:val="20"/>
                <w:szCs w:val="20"/>
              </w:rPr>
              <w:t>a</w:t>
            </w:r>
            <w:r w:rsidRPr="00FF6479">
              <w:rPr>
                <w:rFonts w:ascii="Calibri" w:hAnsi="Calibri" w:cs="Calibri"/>
                <w:color w:val="000000"/>
                <w:sz w:val="20"/>
                <w:szCs w:val="20"/>
              </w:rPr>
              <w:t>peutic)</w:t>
            </w:r>
          </w:p>
        </w:tc>
      </w:tr>
      <w:tr w:rsidR="00C95466" w:rsidRPr="00FF6479" w14:paraId="10AD379E" w14:textId="77777777" w:rsidTr="00D5760B">
        <w:trPr>
          <w:trHeight w:val="320"/>
        </w:trPr>
        <w:tc>
          <w:tcPr>
            <w:tcW w:w="2689" w:type="dxa"/>
            <w:tcBorders>
              <w:top w:val="nil"/>
              <w:left w:val="single" w:sz="4" w:space="0" w:color="auto"/>
              <w:bottom w:val="nil"/>
              <w:right w:val="single" w:sz="4" w:space="0" w:color="auto"/>
            </w:tcBorders>
            <w:shd w:val="clear" w:color="auto" w:fill="auto"/>
            <w:noWrap/>
            <w:vAlign w:val="bottom"/>
          </w:tcPr>
          <w:p w14:paraId="3F804440" w14:textId="463C1546"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36C72397" w14:textId="0B5F3BAE"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Flexible sigmoidoscopy (diagnostic or ther</w:t>
            </w:r>
            <w:r w:rsidR="009E6F03" w:rsidRPr="00FF6479">
              <w:rPr>
                <w:rFonts w:ascii="Calibri" w:hAnsi="Calibri" w:cs="Calibri"/>
                <w:color w:val="000000"/>
                <w:sz w:val="20"/>
                <w:szCs w:val="20"/>
              </w:rPr>
              <w:t>a</w:t>
            </w:r>
            <w:r w:rsidRPr="00FF6479">
              <w:rPr>
                <w:rFonts w:ascii="Calibri" w:hAnsi="Calibri" w:cs="Calibri"/>
                <w:color w:val="000000"/>
                <w:sz w:val="20"/>
                <w:szCs w:val="20"/>
              </w:rPr>
              <w:t>peutic)</w:t>
            </w:r>
          </w:p>
        </w:tc>
      </w:tr>
      <w:tr w:rsidR="00C95466" w:rsidRPr="00FF6479" w14:paraId="4AA50418" w14:textId="77777777" w:rsidTr="00D5760B">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603B611E" w14:textId="0A090742"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6109A8FE" w14:textId="5F813D1A"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Proctoscopy (diagnostic or ther</w:t>
            </w:r>
            <w:r w:rsidR="009E6F03" w:rsidRPr="00FF6479">
              <w:rPr>
                <w:rFonts w:ascii="Calibri" w:hAnsi="Calibri" w:cs="Calibri"/>
                <w:color w:val="000000"/>
                <w:sz w:val="20"/>
                <w:szCs w:val="20"/>
              </w:rPr>
              <w:t>a</w:t>
            </w:r>
            <w:r w:rsidRPr="00FF6479">
              <w:rPr>
                <w:rFonts w:ascii="Calibri" w:hAnsi="Calibri" w:cs="Calibri"/>
                <w:color w:val="000000"/>
                <w:sz w:val="20"/>
                <w:szCs w:val="20"/>
              </w:rPr>
              <w:t>peutic)</w:t>
            </w:r>
          </w:p>
        </w:tc>
      </w:tr>
      <w:tr w:rsidR="00C95466" w:rsidRPr="00FF6479" w14:paraId="29FECED5" w14:textId="77777777" w:rsidTr="00D5760B">
        <w:trPr>
          <w:trHeight w:val="320"/>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379AF52B"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Dental procedures</w:t>
            </w:r>
          </w:p>
        </w:tc>
        <w:tc>
          <w:tcPr>
            <w:tcW w:w="6671" w:type="dxa"/>
            <w:tcBorders>
              <w:left w:val="single" w:sz="4" w:space="0" w:color="auto"/>
            </w:tcBorders>
            <w:shd w:val="clear" w:color="auto" w:fill="auto"/>
            <w:noWrap/>
            <w:vAlign w:val="bottom"/>
            <w:hideMark/>
          </w:tcPr>
          <w:p w14:paraId="4EBC5467"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Implantation of tooth</w:t>
            </w:r>
          </w:p>
        </w:tc>
      </w:tr>
      <w:tr w:rsidR="00C95466" w:rsidRPr="00FF6479" w14:paraId="432B6226" w14:textId="77777777" w:rsidTr="00D5760B">
        <w:trPr>
          <w:trHeight w:val="320"/>
        </w:trPr>
        <w:tc>
          <w:tcPr>
            <w:tcW w:w="2689" w:type="dxa"/>
            <w:tcBorders>
              <w:top w:val="nil"/>
              <w:left w:val="single" w:sz="4" w:space="0" w:color="auto"/>
              <w:bottom w:val="nil"/>
              <w:right w:val="single" w:sz="4" w:space="0" w:color="auto"/>
            </w:tcBorders>
            <w:shd w:val="clear" w:color="auto" w:fill="auto"/>
            <w:noWrap/>
            <w:vAlign w:val="bottom"/>
          </w:tcPr>
          <w:p w14:paraId="2F518BEF" w14:textId="176826E0"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66721F65"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Insertion of dental prosthesis</w:t>
            </w:r>
          </w:p>
        </w:tc>
      </w:tr>
      <w:tr w:rsidR="00C95466" w:rsidRPr="00FF6479" w14:paraId="20787703" w14:textId="77777777" w:rsidTr="00D5760B">
        <w:trPr>
          <w:trHeight w:val="320"/>
        </w:trPr>
        <w:tc>
          <w:tcPr>
            <w:tcW w:w="2689" w:type="dxa"/>
            <w:tcBorders>
              <w:top w:val="nil"/>
              <w:left w:val="single" w:sz="4" w:space="0" w:color="auto"/>
              <w:bottom w:val="nil"/>
              <w:right w:val="single" w:sz="4" w:space="0" w:color="auto"/>
            </w:tcBorders>
            <w:shd w:val="clear" w:color="auto" w:fill="auto"/>
            <w:noWrap/>
            <w:vAlign w:val="bottom"/>
          </w:tcPr>
          <w:p w14:paraId="72611A54" w14:textId="11A8262F"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123BF025"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Orthodontic operations</w:t>
            </w:r>
          </w:p>
        </w:tc>
      </w:tr>
      <w:tr w:rsidR="00C95466" w:rsidRPr="00FF6479" w14:paraId="6311D416" w14:textId="77777777" w:rsidTr="00D5760B">
        <w:trPr>
          <w:trHeight w:val="320"/>
        </w:trPr>
        <w:tc>
          <w:tcPr>
            <w:tcW w:w="2689" w:type="dxa"/>
            <w:tcBorders>
              <w:top w:val="nil"/>
              <w:left w:val="single" w:sz="4" w:space="0" w:color="auto"/>
              <w:bottom w:val="nil"/>
              <w:right w:val="single" w:sz="4" w:space="0" w:color="auto"/>
            </w:tcBorders>
            <w:shd w:val="clear" w:color="auto" w:fill="auto"/>
            <w:noWrap/>
            <w:vAlign w:val="bottom"/>
          </w:tcPr>
          <w:p w14:paraId="487A7113" w14:textId="7ACDA57F"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1C50CE94"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Restoration of tooth</w:t>
            </w:r>
          </w:p>
        </w:tc>
      </w:tr>
      <w:tr w:rsidR="00C95466" w:rsidRPr="00FF6479" w14:paraId="028CDDE1" w14:textId="77777777" w:rsidTr="00D5760B">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3E024568" w14:textId="3E5303D4"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782D7275" w14:textId="52DBF605" w:rsidR="00C95466" w:rsidRPr="00FF6479" w:rsidRDefault="00BC6165">
            <w:pPr>
              <w:rPr>
                <w:rFonts w:ascii="Calibri" w:hAnsi="Calibri" w:cs="Calibri"/>
                <w:color w:val="000000"/>
                <w:sz w:val="20"/>
                <w:szCs w:val="20"/>
              </w:rPr>
            </w:pPr>
            <w:r>
              <w:rPr>
                <w:rFonts w:ascii="Calibri" w:hAnsi="Calibri" w:cs="Calibri"/>
                <w:color w:val="000000"/>
                <w:sz w:val="20"/>
                <w:szCs w:val="20"/>
              </w:rPr>
              <w:t>E</w:t>
            </w:r>
            <w:r w:rsidR="00C95466" w:rsidRPr="00FF6479">
              <w:rPr>
                <w:rFonts w:ascii="Calibri" w:hAnsi="Calibri" w:cs="Calibri"/>
                <w:color w:val="000000"/>
                <w:sz w:val="20"/>
                <w:szCs w:val="20"/>
              </w:rPr>
              <w:t>xtraction of tooth</w:t>
            </w:r>
          </w:p>
        </w:tc>
      </w:tr>
      <w:tr w:rsidR="00C95466" w:rsidRPr="00FF6479" w14:paraId="6121C9BC" w14:textId="77777777" w:rsidTr="00D5760B">
        <w:trPr>
          <w:trHeight w:val="320"/>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7128BF73"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Gynaecology</w:t>
            </w:r>
          </w:p>
        </w:tc>
        <w:tc>
          <w:tcPr>
            <w:tcW w:w="6671" w:type="dxa"/>
            <w:tcBorders>
              <w:left w:val="single" w:sz="4" w:space="0" w:color="auto"/>
            </w:tcBorders>
            <w:shd w:val="clear" w:color="auto" w:fill="auto"/>
            <w:noWrap/>
            <w:vAlign w:val="bottom"/>
            <w:hideMark/>
          </w:tcPr>
          <w:p w14:paraId="4345A042"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Cervical biopsy</w:t>
            </w:r>
          </w:p>
        </w:tc>
      </w:tr>
      <w:tr w:rsidR="00C95466" w:rsidRPr="00FF6479" w14:paraId="5C80E257" w14:textId="77777777" w:rsidTr="00D5760B">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68450F41" w14:textId="11C6BE40"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3C672846" w14:textId="7C1205CE"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 xml:space="preserve">Colposcopy (diagnostic or </w:t>
            </w:r>
            <w:proofErr w:type="spellStart"/>
            <w:r w:rsidRPr="00FF6479">
              <w:rPr>
                <w:rFonts w:ascii="Calibri" w:hAnsi="Calibri" w:cs="Calibri"/>
                <w:color w:val="000000"/>
                <w:sz w:val="20"/>
                <w:szCs w:val="20"/>
              </w:rPr>
              <w:t>ther</w:t>
            </w:r>
            <w:r w:rsidR="009E6F03" w:rsidRPr="00FF6479">
              <w:rPr>
                <w:rFonts w:ascii="Calibri" w:hAnsi="Calibri" w:cs="Calibri"/>
                <w:color w:val="000000"/>
                <w:sz w:val="20"/>
                <w:szCs w:val="20"/>
              </w:rPr>
              <w:t>a</w:t>
            </w:r>
            <w:r w:rsidRPr="00FF6479">
              <w:rPr>
                <w:rFonts w:ascii="Calibri" w:hAnsi="Calibri" w:cs="Calibri"/>
                <w:color w:val="000000"/>
                <w:sz w:val="20"/>
                <w:szCs w:val="20"/>
              </w:rPr>
              <w:t>aeutic</w:t>
            </w:r>
            <w:proofErr w:type="spellEnd"/>
            <w:r w:rsidRPr="00FF6479">
              <w:rPr>
                <w:rFonts w:ascii="Calibri" w:hAnsi="Calibri" w:cs="Calibri"/>
                <w:color w:val="000000"/>
                <w:sz w:val="20"/>
                <w:szCs w:val="20"/>
              </w:rPr>
              <w:t>)</w:t>
            </w:r>
          </w:p>
        </w:tc>
      </w:tr>
      <w:tr w:rsidR="00C95466" w:rsidRPr="00FF6479" w14:paraId="1C375844" w14:textId="77777777" w:rsidTr="00D5760B">
        <w:trPr>
          <w:trHeight w:val="320"/>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5778066F"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Obstetrics</w:t>
            </w:r>
          </w:p>
        </w:tc>
        <w:tc>
          <w:tcPr>
            <w:tcW w:w="6671" w:type="dxa"/>
            <w:tcBorders>
              <w:left w:val="single" w:sz="4" w:space="0" w:color="auto"/>
            </w:tcBorders>
            <w:shd w:val="clear" w:color="auto" w:fill="auto"/>
            <w:noWrap/>
            <w:vAlign w:val="bottom"/>
            <w:hideMark/>
          </w:tcPr>
          <w:p w14:paraId="329BC091"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Any vaginal delivery (normal delivery, breech delivery, forceps delivery, vacuum delivery)</w:t>
            </w:r>
          </w:p>
        </w:tc>
      </w:tr>
      <w:tr w:rsidR="00C95466" w:rsidRPr="00FF6479" w14:paraId="1AFCAC52" w14:textId="77777777" w:rsidTr="00D5760B">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241D729" w14:textId="107D55C0"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02E80B0D"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Repair of obstetric laceration</w:t>
            </w:r>
          </w:p>
        </w:tc>
      </w:tr>
      <w:tr w:rsidR="00C95466" w:rsidRPr="00FF6479" w14:paraId="07F98929" w14:textId="77777777" w:rsidTr="00D5760B">
        <w:trPr>
          <w:trHeight w:val="32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B7AEA"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Ophthalmology</w:t>
            </w:r>
          </w:p>
        </w:tc>
        <w:tc>
          <w:tcPr>
            <w:tcW w:w="6671" w:type="dxa"/>
            <w:tcBorders>
              <w:left w:val="single" w:sz="4" w:space="0" w:color="auto"/>
            </w:tcBorders>
            <w:shd w:val="clear" w:color="auto" w:fill="auto"/>
            <w:noWrap/>
            <w:vAlign w:val="bottom"/>
            <w:hideMark/>
          </w:tcPr>
          <w:p w14:paraId="38574B89"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Removal of foreign body from cornea</w:t>
            </w:r>
          </w:p>
        </w:tc>
      </w:tr>
      <w:tr w:rsidR="00C95466" w:rsidRPr="00FF6479" w14:paraId="2BCD2F2F" w14:textId="77777777" w:rsidTr="00D5760B">
        <w:trPr>
          <w:trHeight w:val="320"/>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0B0F9AD4"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Orthopaedics</w:t>
            </w:r>
          </w:p>
        </w:tc>
        <w:tc>
          <w:tcPr>
            <w:tcW w:w="6671" w:type="dxa"/>
            <w:tcBorders>
              <w:left w:val="single" w:sz="4" w:space="0" w:color="auto"/>
            </w:tcBorders>
            <w:shd w:val="clear" w:color="auto" w:fill="auto"/>
            <w:noWrap/>
            <w:vAlign w:val="bottom"/>
            <w:hideMark/>
          </w:tcPr>
          <w:p w14:paraId="70B35B94"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Bone biopsy</w:t>
            </w:r>
          </w:p>
        </w:tc>
      </w:tr>
      <w:tr w:rsidR="00C95466" w:rsidRPr="00FF6479" w14:paraId="78A5F12C" w14:textId="77777777" w:rsidTr="00D5760B">
        <w:trPr>
          <w:trHeight w:val="320"/>
        </w:trPr>
        <w:tc>
          <w:tcPr>
            <w:tcW w:w="2689" w:type="dxa"/>
            <w:tcBorders>
              <w:top w:val="nil"/>
              <w:left w:val="single" w:sz="4" w:space="0" w:color="auto"/>
              <w:bottom w:val="nil"/>
              <w:right w:val="single" w:sz="4" w:space="0" w:color="auto"/>
            </w:tcBorders>
            <w:shd w:val="clear" w:color="auto" w:fill="auto"/>
            <w:noWrap/>
            <w:vAlign w:val="bottom"/>
          </w:tcPr>
          <w:p w14:paraId="7997DFA2" w14:textId="334F5894"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526B4795"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Injection in to joint</w:t>
            </w:r>
          </w:p>
        </w:tc>
      </w:tr>
      <w:tr w:rsidR="00C95466" w:rsidRPr="00FF6479" w14:paraId="595A0319" w14:textId="77777777" w:rsidTr="00D5760B">
        <w:trPr>
          <w:trHeight w:val="32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11222138" w14:textId="0605F797" w:rsidR="00C95466" w:rsidRPr="00FF6479" w:rsidRDefault="00C95466">
            <w:pPr>
              <w:rPr>
                <w:rFonts w:ascii="Calibri" w:hAnsi="Calibri" w:cs="Calibri"/>
                <w:color w:val="000000"/>
                <w:sz w:val="20"/>
                <w:szCs w:val="20"/>
              </w:rPr>
            </w:pPr>
          </w:p>
        </w:tc>
        <w:tc>
          <w:tcPr>
            <w:tcW w:w="6671" w:type="dxa"/>
            <w:tcBorders>
              <w:left w:val="single" w:sz="4" w:space="0" w:color="auto"/>
            </w:tcBorders>
            <w:shd w:val="clear" w:color="auto" w:fill="auto"/>
            <w:noWrap/>
            <w:vAlign w:val="bottom"/>
            <w:hideMark/>
          </w:tcPr>
          <w:p w14:paraId="65611B1D" w14:textId="77777777" w:rsidR="00C95466" w:rsidRPr="00FF6479" w:rsidRDefault="00C95466">
            <w:pPr>
              <w:rPr>
                <w:rFonts w:ascii="Calibri" w:hAnsi="Calibri" w:cs="Calibri"/>
                <w:color w:val="000000"/>
                <w:sz w:val="20"/>
                <w:szCs w:val="20"/>
              </w:rPr>
            </w:pPr>
            <w:r w:rsidRPr="00FF6479">
              <w:rPr>
                <w:rFonts w:ascii="Calibri" w:hAnsi="Calibri" w:cs="Calibri"/>
                <w:color w:val="000000"/>
                <w:sz w:val="20"/>
                <w:szCs w:val="20"/>
              </w:rPr>
              <w:t>Muscle biopsy</w:t>
            </w:r>
          </w:p>
        </w:tc>
      </w:tr>
      <w:tr w:rsidR="007761E9" w:rsidRPr="00FF6479" w14:paraId="7265453B" w14:textId="77777777" w:rsidTr="007761E9">
        <w:trPr>
          <w:trHeight w:val="320"/>
        </w:trPr>
        <w:tc>
          <w:tcPr>
            <w:tcW w:w="2689" w:type="dxa"/>
            <w:vMerge w:val="restart"/>
            <w:shd w:val="clear" w:color="auto" w:fill="auto"/>
            <w:noWrap/>
            <w:hideMark/>
          </w:tcPr>
          <w:p w14:paraId="0742E8F2" w14:textId="77777777" w:rsidR="007761E9" w:rsidRPr="00FF6479" w:rsidRDefault="007761E9" w:rsidP="007761E9">
            <w:pPr>
              <w:rPr>
                <w:rFonts w:ascii="Calibri" w:hAnsi="Calibri" w:cs="Calibri"/>
                <w:color w:val="000000"/>
                <w:sz w:val="20"/>
                <w:szCs w:val="20"/>
              </w:rPr>
            </w:pPr>
            <w:r w:rsidRPr="00FF6479">
              <w:rPr>
                <w:rFonts w:ascii="Calibri" w:hAnsi="Calibri" w:cs="Calibri"/>
                <w:color w:val="000000"/>
                <w:sz w:val="20"/>
                <w:szCs w:val="20"/>
              </w:rPr>
              <w:t>Otolaryngology</w:t>
            </w:r>
          </w:p>
        </w:tc>
        <w:tc>
          <w:tcPr>
            <w:tcW w:w="6671" w:type="dxa"/>
            <w:shd w:val="clear" w:color="auto" w:fill="auto"/>
            <w:noWrap/>
            <w:vAlign w:val="bottom"/>
            <w:hideMark/>
          </w:tcPr>
          <w:p w14:paraId="2CEF4636" w14:textId="5A75973C" w:rsidR="007761E9" w:rsidRPr="00FF6479" w:rsidRDefault="007761E9">
            <w:pPr>
              <w:rPr>
                <w:rFonts w:ascii="Calibri" w:hAnsi="Calibri" w:cs="Calibri"/>
                <w:color w:val="000000"/>
                <w:sz w:val="20"/>
                <w:szCs w:val="20"/>
              </w:rPr>
            </w:pPr>
            <w:proofErr w:type="spellStart"/>
            <w:r w:rsidRPr="00FF6479">
              <w:rPr>
                <w:rFonts w:ascii="Calibri" w:hAnsi="Calibri" w:cs="Calibri"/>
                <w:color w:val="000000"/>
                <w:sz w:val="20"/>
                <w:szCs w:val="20"/>
              </w:rPr>
              <w:t>Nasendoscopy</w:t>
            </w:r>
            <w:proofErr w:type="spellEnd"/>
            <w:r w:rsidRPr="00FF6479">
              <w:rPr>
                <w:rFonts w:ascii="Calibri" w:hAnsi="Calibri" w:cs="Calibri"/>
                <w:color w:val="000000"/>
                <w:sz w:val="20"/>
                <w:szCs w:val="20"/>
              </w:rPr>
              <w:t xml:space="preserve"> (diagnostic or therapeutic)</w:t>
            </w:r>
          </w:p>
        </w:tc>
      </w:tr>
      <w:tr w:rsidR="007761E9" w:rsidRPr="00FF6479" w14:paraId="6BD4D9EA" w14:textId="77777777" w:rsidTr="00C95466">
        <w:trPr>
          <w:trHeight w:val="320"/>
        </w:trPr>
        <w:tc>
          <w:tcPr>
            <w:tcW w:w="2689" w:type="dxa"/>
            <w:vMerge/>
            <w:shd w:val="clear" w:color="auto" w:fill="auto"/>
            <w:noWrap/>
            <w:vAlign w:val="bottom"/>
            <w:hideMark/>
          </w:tcPr>
          <w:p w14:paraId="321DCA71" w14:textId="2C3B7483" w:rsidR="007761E9" w:rsidRPr="00FF6479" w:rsidRDefault="007761E9">
            <w:pPr>
              <w:rPr>
                <w:rFonts w:ascii="Calibri" w:hAnsi="Calibri" w:cs="Calibri"/>
                <w:color w:val="000000"/>
                <w:sz w:val="20"/>
                <w:szCs w:val="20"/>
              </w:rPr>
            </w:pPr>
          </w:p>
        </w:tc>
        <w:tc>
          <w:tcPr>
            <w:tcW w:w="6671" w:type="dxa"/>
            <w:shd w:val="clear" w:color="auto" w:fill="auto"/>
            <w:noWrap/>
            <w:vAlign w:val="bottom"/>
            <w:hideMark/>
          </w:tcPr>
          <w:p w14:paraId="3BEC1B01" w14:textId="77777777" w:rsidR="007761E9" w:rsidRPr="00FF6479" w:rsidRDefault="007761E9">
            <w:pPr>
              <w:rPr>
                <w:rFonts w:ascii="Calibri" w:hAnsi="Calibri" w:cs="Calibri"/>
                <w:color w:val="000000"/>
                <w:sz w:val="20"/>
                <w:szCs w:val="20"/>
              </w:rPr>
            </w:pPr>
            <w:r w:rsidRPr="00FF6479">
              <w:rPr>
                <w:rFonts w:ascii="Calibri" w:hAnsi="Calibri" w:cs="Calibri"/>
                <w:color w:val="000000"/>
                <w:sz w:val="20"/>
                <w:szCs w:val="20"/>
              </w:rPr>
              <w:t>Packing of cavity of nose</w:t>
            </w:r>
          </w:p>
        </w:tc>
      </w:tr>
      <w:tr w:rsidR="007761E9" w:rsidRPr="00FF6479" w14:paraId="42B5947B" w14:textId="77777777" w:rsidTr="007761E9">
        <w:trPr>
          <w:trHeight w:val="320"/>
        </w:trPr>
        <w:tc>
          <w:tcPr>
            <w:tcW w:w="2689" w:type="dxa"/>
            <w:vMerge w:val="restart"/>
            <w:shd w:val="clear" w:color="auto" w:fill="auto"/>
            <w:noWrap/>
            <w:hideMark/>
          </w:tcPr>
          <w:p w14:paraId="5FB8DD11" w14:textId="77777777" w:rsidR="007761E9" w:rsidRPr="00FF6479" w:rsidRDefault="007761E9" w:rsidP="007761E9">
            <w:pPr>
              <w:rPr>
                <w:rFonts w:ascii="Calibri" w:hAnsi="Calibri" w:cs="Calibri"/>
                <w:color w:val="000000"/>
                <w:sz w:val="20"/>
                <w:szCs w:val="20"/>
              </w:rPr>
            </w:pPr>
            <w:r w:rsidRPr="00FF6479">
              <w:rPr>
                <w:rFonts w:ascii="Calibri" w:hAnsi="Calibri" w:cs="Calibri"/>
                <w:color w:val="000000"/>
                <w:sz w:val="20"/>
                <w:szCs w:val="20"/>
              </w:rPr>
              <w:t>Thoracic surgery</w:t>
            </w:r>
          </w:p>
        </w:tc>
        <w:tc>
          <w:tcPr>
            <w:tcW w:w="6671" w:type="dxa"/>
            <w:shd w:val="clear" w:color="auto" w:fill="auto"/>
            <w:noWrap/>
            <w:vAlign w:val="bottom"/>
            <w:hideMark/>
          </w:tcPr>
          <w:p w14:paraId="5205C724" w14:textId="6C37CC1C" w:rsidR="007761E9" w:rsidRPr="00FF6479" w:rsidRDefault="007761E9">
            <w:pPr>
              <w:rPr>
                <w:rFonts w:ascii="Calibri" w:hAnsi="Calibri" w:cs="Calibri"/>
                <w:color w:val="000000"/>
                <w:sz w:val="20"/>
                <w:szCs w:val="20"/>
              </w:rPr>
            </w:pPr>
            <w:r w:rsidRPr="00FF6479">
              <w:rPr>
                <w:rFonts w:ascii="Calibri" w:hAnsi="Calibri" w:cs="Calibri"/>
                <w:color w:val="000000"/>
                <w:sz w:val="20"/>
                <w:szCs w:val="20"/>
              </w:rPr>
              <w:t>Bronchoscopy (diagnostic or therapeutic)</w:t>
            </w:r>
          </w:p>
        </w:tc>
      </w:tr>
      <w:tr w:rsidR="007761E9" w:rsidRPr="00FF6479" w14:paraId="7931B1C7" w14:textId="77777777" w:rsidTr="007761E9">
        <w:trPr>
          <w:trHeight w:val="320"/>
        </w:trPr>
        <w:tc>
          <w:tcPr>
            <w:tcW w:w="2689" w:type="dxa"/>
            <w:vMerge/>
            <w:shd w:val="clear" w:color="auto" w:fill="auto"/>
            <w:noWrap/>
            <w:hideMark/>
          </w:tcPr>
          <w:p w14:paraId="4B0E1BCF" w14:textId="187B99C7" w:rsidR="007761E9" w:rsidRPr="00FF6479" w:rsidRDefault="007761E9" w:rsidP="007761E9">
            <w:pPr>
              <w:rPr>
                <w:rFonts w:ascii="Calibri" w:hAnsi="Calibri" w:cs="Calibri"/>
                <w:color w:val="000000"/>
                <w:sz w:val="20"/>
                <w:szCs w:val="20"/>
              </w:rPr>
            </w:pPr>
          </w:p>
        </w:tc>
        <w:tc>
          <w:tcPr>
            <w:tcW w:w="6671" w:type="dxa"/>
            <w:shd w:val="clear" w:color="auto" w:fill="auto"/>
            <w:noWrap/>
            <w:vAlign w:val="bottom"/>
            <w:hideMark/>
          </w:tcPr>
          <w:p w14:paraId="774DA7F7" w14:textId="77777777" w:rsidR="007761E9" w:rsidRPr="00FF6479" w:rsidRDefault="007761E9">
            <w:pPr>
              <w:rPr>
                <w:rFonts w:ascii="Calibri" w:hAnsi="Calibri" w:cs="Calibri"/>
                <w:color w:val="000000"/>
                <w:sz w:val="20"/>
                <w:szCs w:val="20"/>
              </w:rPr>
            </w:pPr>
            <w:r w:rsidRPr="00FF6479">
              <w:rPr>
                <w:rFonts w:ascii="Calibri" w:hAnsi="Calibri" w:cs="Calibri"/>
                <w:color w:val="000000"/>
                <w:sz w:val="20"/>
                <w:szCs w:val="20"/>
              </w:rPr>
              <w:t>Chest drain</w:t>
            </w:r>
          </w:p>
        </w:tc>
      </w:tr>
      <w:tr w:rsidR="007761E9" w:rsidRPr="00FF6479" w14:paraId="536A8FBC" w14:textId="77777777" w:rsidTr="007761E9">
        <w:trPr>
          <w:trHeight w:val="320"/>
        </w:trPr>
        <w:tc>
          <w:tcPr>
            <w:tcW w:w="2689" w:type="dxa"/>
            <w:vMerge w:val="restart"/>
            <w:shd w:val="clear" w:color="auto" w:fill="auto"/>
            <w:noWrap/>
            <w:hideMark/>
          </w:tcPr>
          <w:p w14:paraId="027E13A9" w14:textId="77777777" w:rsidR="007761E9" w:rsidRPr="00FF6479" w:rsidRDefault="007761E9" w:rsidP="007761E9">
            <w:pPr>
              <w:rPr>
                <w:rFonts w:ascii="Calibri" w:hAnsi="Calibri" w:cs="Calibri"/>
                <w:color w:val="000000"/>
                <w:sz w:val="20"/>
                <w:szCs w:val="20"/>
              </w:rPr>
            </w:pPr>
            <w:r w:rsidRPr="00FF6479">
              <w:rPr>
                <w:rFonts w:ascii="Calibri" w:hAnsi="Calibri" w:cs="Calibri"/>
                <w:color w:val="000000"/>
                <w:sz w:val="20"/>
                <w:szCs w:val="20"/>
              </w:rPr>
              <w:lastRenderedPageBreak/>
              <w:t>Upper gastrointestinal surgery</w:t>
            </w:r>
          </w:p>
        </w:tc>
        <w:tc>
          <w:tcPr>
            <w:tcW w:w="6671" w:type="dxa"/>
            <w:shd w:val="clear" w:color="auto" w:fill="auto"/>
            <w:noWrap/>
            <w:vAlign w:val="bottom"/>
            <w:hideMark/>
          </w:tcPr>
          <w:p w14:paraId="39C4F151" w14:textId="77777777" w:rsidR="007761E9" w:rsidRPr="00FF6479" w:rsidRDefault="007761E9">
            <w:pPr>
              <w:rPr>
                <w:rFonts w:ascii="Calibri" w:hAnsi="Calibri" w:cs="Calibri"/>
                <w:color w:val="000000"/>
                <w:sz w:val="20"/>
                <w:szCs w:val="20"/>
              </w:rPr>
            </w:pPr>
            <w:r w:rsidRPr="00FF6479">
              <w:rPr>
                <w:rFonts w:ascii="Calibri" w:hAnsi="Calibri" w:cs="Calibri"/>
                <w:color w:val="000000"/>
                <w:sz w:val="20"/>
                <w:szCs w:val="20"/>
              </w:rPr>
              <w:t xml:space="preserve">ERCP: endoscopic retrograde cholangiopancreatography (diagnostic or </w:t>
            </w:r>
            <w:proofErr w:type="spellStart"/>
            <w:r w:rsidRPr="00FF6479">
              <w:rPr>
                <w:rFonts w:ascii="Calibri" w:hAnsi="Calibri" w:cs="Calibri"/>
                <w:color w:val="000000"/>
                <w:sz w:val="20"/>
                <w:szCs w:val="20"/>
              </w:rPr>
              <w:t>therpaeutic</w:t>
            </w:r>
            <w:proofErr w:type="spellEnd"/>
            <w:r w:rsidRPr="00FF6479">
              <w:rPr>
                <w:rFonts w:ascii="Calibri" w:hAnsi="Calibri" w:cs="Calibri"/>
                <w:color w:val="000000"/>
                <w:sz w:val="20"/>
                <w:szCs w:val="20"/>
              </w:rPr>
              <w:t>)</w:t>
            </w:r>
          </w:p>
        </w:tc>
      </w:tr>
      <w:tr w:rsidR="007761E9" w:rsidRPr="00FF6479" w14:paraId="0886EA2B" w14:textId="77777777" w:rsidTr="00C95466">
        <w:trPr>
          <w:trHeight w:val="320"/>
        </w:trPr>
        <w:tc>
          <w:tcPr>
            <w:tcW w:w="2689" w:type="dxa"/>
            <w:vMerge/>
            <w:shd w:val="clear" w:color="auto" w:fill="auto"/>
            <w:noWrap/>
            <w:vAlign w:val="bottom"/>
          </w:tcPr>
          <w:p w14:paraId="3A1911F0" w14:textId="73449337" w:rsidR="007761E9" w:rsidRPr="00FF6479" w:rsidRDefault="007761E9">
            <w:pPr>
              <w:rPr>
                <w:rFonts w:ascii="Calibri" w:hAnsi="Calibri" w:cs="Calibri"/>
                <w:color w:val="000000"/>
                <w:sz w:val="20"/>
                <w:szCs w:val="20"/>
              </w:rPr>
            </w:pPr>
          </w:p>
        </w:tc>
        <w:tc>
          <w:tcPr>
            <w:tcW w:w="6671" w:type="dxa"/>
            <w:shd w:val="clear" w:color="auto" w:fill="auto"/>
            <w:noWrap/>
            <w:vAlign w:val="bottom"/>
            <w:hideMark/>
          </w:tcPr>
          <w:p w14:paraId="6ED1FA94" w14:textId="77777777" w:rsidR="007761E9" w:rsidRPr="00FF6479" w:rsidRDefault="007761E9">
            <w:pPr>
              <w:rPr>
                <w:rFonts w:ascii="Calibri" w:hAnsi="Calibri" w:cs="Calibri"/>
                <w:color w:val="000000"/>
                <w:sz w:val="20"/>
                <w:szCs w:val="20"/>
              </w:rPr>
            </w:pPr>
            <w:r w:rsidRPr="00FF6479">
              <w:rPr>
                <w:rFonts w:ascii="Calibri" w:hAnsi="Calibri" w:cs="Calibri"/>
                <w:color w:val="000000"/>
                <w:sz w:val="20"/>
                <w:szCs w:val="20"/>
              </w:rPr>
              <w:t>Liver biopsy</w:t>
            </w:r>
          </w:p>
        </w:tc>
      </w:tr>
      <w:tr w:rsidR="007761E9" w:rsidRPr="00FF6479" w14:paraId="5272D070" w14:textId="77777777" w:rsidTr="00C95466">
        <w:trPr>
          <w:trHeight w:val="320"/>
        </w:trPr>
        <w:tc>
          <w:tcPr>
            <w:tcW w:w="2689" w:type="dxa"/>
            <w:vMerge/>
            <w:shd w:val="clear" w:color="auto" w:fill="auto"/>
            <w:noWrap/>
            <w:vAlign w:val="bottom"/>
          </w:tcPr>
          <w:p w14:paraId="3AD22466" w14:textId="28D0AA94" w:rsidR="007761E9" w:rsidRPr="00FF6479" w:rsidRDefault="007761E9">
            <w:pPr>
              <w:rPr>
                <w:rFonts w:ascii="Calibri" w:hAnsi="Calibri" w:cs="Calibri"/>
                <w:color w:val="000000"/>
                <w:sz w:val="20"/>
                <w:szCs w:val="20"/>
              </w:rPr>
            </w:pPr>
          </w:p>
        </w:tc>
        <w:tc>
          <w:tcPr>
            <w:tcW w:w="6671" w:type="dxa"/>
            <w:shd w:val="clear" w:color="auto" w:fill="auto"/>
            <w:noWrap/>
            <w:vAlign w:val="bottom"/>
            <w:hideMark/>
          </w:tcPr>
          <w:p w14:paraId="2ACB4069" w14:textId="339E3CEB" w:rsidR="007761E9" w:rsidRPr="00FF6479" w:rsidRDefault="007761E9">
            <w:pPr>
              <w:rPr>
                <w:rFonts w:ascii="Calibri" w:hAnsi="Calibri" w:cs="Calibri"/>
                <w:color w:val="000000"/>
                <w:sz w:val="20"/>
                <w:szCs w:val="20"/>
              </w:rPr>
            </w:pPr>
            <w:r w:rsidRPr="00FF6479">
              <w:rPr>
                <w:rFonts w:ascii="Calibri" w:hAnsi="Calibri" w:cs="Calibri"/>
                <w:color w:val="000000"/>
                <w:sz w:val="20"/>
                <w:szCs w:val="20"/>
              </w:rPr>
              <w:t xml:space="preserve">OGD: </w:t>
            </w:r>
            <w:proofErr w:type="spellStart"/>
            <w:r w:rsidRPr="00FF6479">
              <w:rPr>
                <w:rFonts w:ascii="Calibri" w:hAnsi="Calibri" w:cs="Calibri"/>
                <w:color w:val="000000"/>
                <w:sz w:val="20"/>
                <w:szCs w:val="20"/>
              </w:rPr>
              <w:t>Oesophago</w:t>
            </w:r>
            <w:proofErr w:type="spellEnd"/>
            <w:r w:rsidRPr="00FF6479">
              <w:rPr>
                <w:rFonts w:ascii="Calibri" w:hAnsi="Calibri" w:cs="Calibri"/>
                <w:color w:val="000000"/>
                <w:sz w:val="20"/>
                <w:szCs w:val="20"/>
              </w:rPr>
              <w:t>-gastro-duodenoscopy (diagnostic or therapeutic)</w:t>
            </w:r>
          </w:p>
        </w:tc>
      </w:tr>
      <w:tr w:rsidR="00000692" w:rsidRPr="00FF6479" w14:paraId="14934C6E" w14:textId="77777777" w:rsidTr="00000692">
        <w:trPr>
          <w:trHeight w:val="320"/>
        </w:trPr>
        <w:tc>
          <w:tcPr>
            <w:tcW w:w="2689" w:type="dxa"/>
            <w:vMerge w:val="restart"/>
            <w:shd w:val="clear" w:color="auto" w:fill="auto"/>
            <w:noWrap/>
          </w:tcPr>
          <w:p w14:paraId="19483D9F" w14:textId="5994BC51" w:rsidR="00000692" w:rsidRPr="00FF6479" w:rsidRDefault="00000692" w:rsidP="00000692">
            <w:pPr>
              <w:rPr>
                <w:rFonts w:ascii="Calibri" w:hAnsi="Calibri" w:cs="Calibri"/>
                <w:color w:val="000000"/>
                <w:sz w:val="20"/>
                <w:szCs w:val="20"/>
              </w:rPr>
            </w:pPr>
            <w:r>
              <w:rPr>
                <w:rFonts w:ascii="Calibri" w:hAnsi="Calibri" w:cs="Calibri"/>
                <w:color w:val="000000"/>
                <w:sz w:val="20"/>
                <w:szCs w:val="20"/>
              </w:rPr>
              <w:t>Urology*</w:t>
            </w:r>
          </w:p>
        </w:tc>
        <w:tc>
          <w:tcPr>
            <w:tcW w:w="6671" w:type="dxa"/>
            <w:shd w:val="clear" w:color="auto" w:fill="auto"/>
            <w:noWrap/>
            <w:vAlign w:val="bottom"/>
          </w:tcPr>
          <w:p w14:paraId="0370AC6C" w14:textId="0250C9A8" w:rsidR="00000692" w:rsidRPr="00FF6479" w:rsidRDefault="00000692">
            <w:pPr>
              <w:rPr>
                <w:rFonts w:ascii="Calibri" w:hAnsi="Calibri" w:cs="Calibri"/>
                <w:color w:val="000000"/>
                <w:sz w:val="20"/>
                <w:szCs w:val="20"/>
              </w:rPr>
            </w:pPr>
            <w:r>
              <w:rPr>
                <w:rFonts w:ascii="Calibri" w:hAnsi="Calibri" w:cs="Calibri"/>
                <w:color w:val="000000"/>
                <w:sz w:val="20"/>
                <w:szCs w:val="20"/>
              </w:rPr>
              <w:t>Bladder biopsy</w:t>
            </w:r>
          </w:p>
        </w:tc>
      </w:tr>
      <w:tr w:rsidR="00000692" w:rsidRPr="00FF6479" w14:paraId="71159F97" w14:textId="77777777" w:rsidTr="00C95466">
        <w:trPr>
          <w:trHeight w:val="320"/>
        </w:trPr>
        <w:tc>
          <w:tcPr>
            <w:tcW w:w="2689" w:type="dxa"/>
            <w:vMerge/>
            <w:shd w:val="clear" w:color="auto" w:fill="auto"/>
            <w:noWrap/>
            <w:vAlign w:val="bottom"/>
          </w:tcPr>
          <w:p w14:paraId="6DA5F3BA" w14:textId="77777777" w:rsidR="00000692" w:rsidRDefault="00000692">
            <w:pPr>
              <w:rPr>
                <w:rFonts w:ascii="Calibri" w:hAnsi="Calibri" w:cs="Calibri"/>
                <w:color w:val="000000"/>
                <w:sz w:val="20"/>
                <w:szCs w:val="20"/>
              </w:rPr>
            </w:pPr>
          </w:p>
        </w:tc>
        <w:tc>
          <w:tcPr>
            <w:tcW w:w="6671" w:type="dxa"/>
            <w:shd w:val="clear" w:color="auto" w:fill="auto"/>
            <w:noWrap/>
            <w:vAlign w:val="bottom"/>
          </w:tcPr>
          <w:p w14:paraId="12841B3D" w14:textId="5414B7CA" w:rsidR="00000692" w:rsidRDefault="00000692">
            <w:pPr>
              <w:rPr>
                <w:rFonts w:ascii="Calibri" w:hAnsi="Calibri" w:cs="Calibri"/>
                <w:color w:val="000000"/>
                <w:sz w:val="20"/>
                <w:szCs w:val="20"/>
              </w:rPr>
            </w:pPr>
            <w:r>
              <w:rPr>
                <w:rFonts w:ascii="Calibri" w:hAnsi="Calibri" w:cs="Calibri"/>
                <w:color w:val="000000"/>
                <w:sz w:val="20"/>
                <w:szCs w:val="20"/>
              </w:rPr>
              <w:t>E</w:t>
            </w:r>
            <w:r w:rsidRPr="00B972D9">
              <w:rPr>
                <w:rFonts w:ascii="Calibri" w:hAnsi="Calibri" w:cs="Calibri"/>
                <w:color w:val="000000"/>
                <w:sz w:val="20"/>
                <w:szCs w:val="20"/>
              </w:rPr>
              <w:t>xtracorporeal shock wave lithotripsy</w:t>
            </w:r>
            <w:r>
              <w:rPr>
                <w:rFonts w:ascii="Calibri" w:hAnsi="Calibri" w:cs="Calibri"/>
                <w:color w:val="000000"/>
                <w:sz w:val="20"/>
                <w:szCs w:val="20"/>
              </w:rPr>
              <w:t xml:space="preserve"> (ESWL)</w:t>
            </w:r>
          </w:p>
        </w:tc>
      </w:tr>
      <w:tr w:rsidR="00000692" w:rsidRPr="00FF6479" w14:paraId="25DAF038" w14:textId="77777777" w:rsidTr="00C95466">
        <w:trPr>
          <w:trHeight w:val="320"/>
        </w:trPr>
        <w:tc>
          <w:tcPr>
            <w:tcW w:w="2689" w:type="dxa"/>
            <w:vMerge/>
            <w:shd w:val="clear" w:color="auto" w:fill="auto"/>
            <w:noWrap/>
            <w:vAlign w:val="bottom"/>
          </w:tcPr>
          <w:p w14:paraId="5251D3C1" w14:textId="77777777" w:rsidR="00000692" w:rsidRPr="00FF6479" w:rsidRDefault="00000692">
            <w:pPr>
              <w:rPr>
                <w:rFonts w:ascii="Calibri" w:hAnsi="Calibri" w:cs="Calibri"/>
                <w:color w:val="000000"/>
                <w:sz w:val="20"/>
                <w:szCs w:val="20"/>
              </w:rPr>
            </w:pPr>
          </w:p>
        </w:tc>
        <w:tc>
          <w:tcPr>
            <w:tcW w:w="6671" w:type="dxa"/>
            <w:shd w:val="clear" w:color="auto" w:fill="auto"/>
            <w:noWrap/>
            <w:vAlign w:val="bottom"/>
          </w:tcPr>
          <w:p w14:paraId="2835751F" w14:textId="6D00B236" w:rsidR="00000692" w:rsidRPr="00FF6479" w:rsidRDefault="00000692">
            <w:pPr>
              <w:rPr>
                <w:rFonts w:ascii="Calibri" w:hAnsi="Calibri" w:cs="Calibri"/>
                <w:color w:val="000000"/>
                <w:sz w:val="20"/>
                <w:szCs w:val="20"/>
              </w:rPr>
            </w:pPr>
            <w:r>
              <w:rPr>
                <w:rFonts w:ascii="Calibri" w:hAnsi="Calibri" w:cs="Calibri"/>
                <w:color w:val="000000"/>
                <w:sz w:val="20"/>
                <w:szCs w:val="20"/>
              </w:rPr>
              <w:t xml:space="preserve">Flexible cystoscopy </w:t>
            </w:r>
            <w:r w:rsidRPr="00FF6479">
              <w:rPr>
                <w:rFonts w:ascii="Calibri" w:hAnsi="Calibri" w:cs="Calibri"/>
                <w:color w:val="000000"/>
                <w:sz w:val="20"/>
                <w:szCs w:val="20"/>
              </w:rPr>
              <w:t>(diagnostic or therapeutic)</w:t>
            </w:r>
          </w:p>
        </w:tc>
      </w:tr>
      <w:tr w:rsidR="00000692" w:rsidRPr="00FF6479" w14:paraId="742AC85F" w14:textId="77777777" w:rsidTr="00C95466">
        <w:trPr>
          <w:trHeight w:val="320"/>
        </w:trPr>
        <w:tc>
          <w:tcPr>
            <w:tcW w:w="2689" w:type="dxa"/>
            <w:vMerge/>
            <w:shd w:val="clear" w:color="auto" w:fill="auto"/>
            <w:noWrap/>
            <w:vAlign w:val="bottom"/>
          </w:tcPr>
          <w:p w14:paraId="3DC4211F" w14:textId="77777777" w:rsidR="00000692" w:rsidRPr="00FF6479" w:rsidRDefault="00000692">
            <w:pPr>
              <w:rPr>
                <w:rFonts w:ascii="Calibri" w:hAnsi="Calibri" w:cs="Calibri"/>
                <w:color w:val="000000"/>
                <w:sz w:val="20"/>
                <w:szCs w:val="20"/>
              </w:rPr>
            </w:pPr>
          </w:p>
        </w:tc>
        <w:tc>
          <w:tcPr>
            <w:tcW w:w="6671" w:type="dxa"/>
            <w:shd w:val="clear" w:color="auto" w:fill="auto"/>
            <w:noWrap/>
            <w:vAlign w:val="bottom"/>
          </w:tcPr>
          <w:p w14:paraId="28377FB3" w14:textId="6E9EB50E" w:rsidR="00000692" w:rsidRPr="00FF6479" w:rsidRDefault="00000692">
            <w:pPr>
              <w:rPr>
                <w:rFonts w:ascii="Calibri" w:hAnsi="Calibri" w:cs="Calibri"/>
                <w:color w:val="000000"/>
                <w:sz w:val="20"/>
                <w:szCs w:val="20"/>
              </w:rPr>
            </w:pPr>
            <w:r>
              <w:rPr>
                <w:rFonts w:ascii="Calibri" w:hAnsi="Calibri" w:cs="Calibri"/>
                <w:color w:val="000000"/>
                <w:sz w:val="20"/>
                <w:szCs w:val="20"/>
              </w:rPr>
              <w:t>Percutaneous nephrostomy</w:t>
            </w:r>
          </w:p>
        </w:tc>
      </w:tr>
      <w:tr w:rsidR="00000692" w:rsidRPr="00FF6479" w14:paraId="3F2FF900" w14:textId="77777777" w:rsidTr="00C95466">
        <w:trPr>
          <w:trHeight w:val="320"/>
        </w:trPr>
        <w:tc>
          <w:tcPr>
            <w:tcW w:w="2689" w:type="dxa"/>
            <w:vMerge/>
            <w:shd w:val="clear" w:color="auto" w:fill="auto"/>
            <w:noWrap/>
            <w:vAlign w:val="bottom"/>
          </w:tcPr>
          <w:p w14:paraId="7F992666" w14:textId="77777777" w:rsidR="00000692" w:rsidRPr="00FF6479" w:rsidRDefault="00000692">
            <w:pPr>
              <w:rPr>
                <w:rFonts w:ascii="Calibri" w:hAnsi="Calibri" w:cs="Calibri"/>
                <w:color w:val="000000"/>
                <w:sz w:val="20"/>
                <w:szCs w:val="20"/>
              </w:rPr>
            </w:pPr>
          </w:p>
        </w:tc>
        <w:tc>
          <w:tcPr>
            <w:tcW w:w="6671" w:type="dxa"/>
            <w:shd w:val="clear" w:color="auto" w:fill="auto"/>
            <w:noWrap/>
            <w:vAlign w:val="bottom"/>
          </w:tcPr>
          <w:p w14:paraId="316307D3" w14:textId="6B7C238F" w:rsidR="00000692" w:rsidRPr="00FF6479" w:rsidRDefault="00000692">
            <w:pPr>
              <w:rPr>
                <w:rFonts w:ascii="Calibri" w:hAnsi="Calibri" w:cs="Calibri"/>
                <w:color w:val="000000"/>
                <w:sz w:val="20"/>
                <w:szCs w:val="20"/>
              </w:rPr>
            </w:pPr>
            <w:r w:rsidRPr="00B972D9">
              <w:rPr>
                <w:rFonts w:ascii="Calibri" w:hAnsi="Calibri" w:cs="Calibri"/>
                <w:color w:val="000000"/>
                <w:sz w:val="20"/>
                <w:szCs w:val="20"/>
              </w:rPr>
              <w:t>Percutaneous nephrolithotomy</w:t>
            </w:r>
            <w:r>
              <w:rPr>
                <w:rFonts w:ascii="Calibri" w:hAnsi="Calibri" w:cs="Calibri"/>
                <w:color w:val="000000"/>
                <w:sz w:val="20"/>
                <w:szCs w:val="20"/>
              </w:rPr>
              <w:t xml:space="preserve"> (PCNL)</w:t>
            </w:r>
          </w:p>
        </w:tc>
      </w:tr>
      <w:tr w:rsidR="007761E9" w:rsidRPr="00FF6479" w14:paraId="643D1A84" w14:textId="77777777" w:rsidTr="007761E9">
        <w:trPr>
          <w:trHeight w:val="320"/>
        </w:trPr>
        <w:tc>
          <w:tcPr>
            <w:tcW w:w="2689" w:type="dxa"/>
            <w:vMerge w:val="restart"/>
            <w:shd w:val="clear" w:color="auto" w:fill="auto"/>
            <w:noWrap/>
            <w:hideMark/>
          </w:tcPr>
          <w:p w14:paraId="19B33FCB" w14:textId="77777777" w:rsidR="007761E9" w:rsidRPr="00FF6479" w:rsidRDefault="007761E9" w:rsidP="007761E9">
            <w:pPr>
              <w:rPr>
                <w:rFonts w:ascii="Calibri" w:hAnsi="Calibri" w:cs="Calibri"/>
                <w:color w:val="000000"/>
                <w:sz w:val="20"/>
                <w:szCs w:val="20"/>
              </w:rPr>
            </w:pPr>
            <w:r w:rsidRPr="00FF6479">
              <w:rPr>
                <w:rFonts w:ascii="Calibri" w:hAnsi="Calibri" w:cs="Calibri"/>
                <w:color w:val="000000"/>
                <w:sz w:val="20"/>
                <w:szCs w:val="20"/>
              </w:rPr>
              <w:t>Vascular surgery</w:t>
            </w:r>
          </w:p>
        </w:tc>
        <w:tc>
          <w:tcPr>
            <w:tcW w:w="6671" w:type="dxa"/>
            <w:shd w:val="clear" w:color="auto" w:fill="auto"/>
            <w:noWrap/>
            <w:vAlign w:val="bottom"/>
            <w:hideMark/>
          </w:tcPr>
          <w:p w14:paraId="0CA2FFD4" w14:textId="7B5C2473" w:rsidR="007761E9" w:rsidRPr="00FF6479" w:rsidRDefault="007761E9">
            <w:pPr>
              <w:rPr>
                <w:rFonts w:ascii="Calibri" w:hAnsi="Calibri" w:cs="Calibri"/>
                <w:color w:val="000000"/>
                <w:sz w:val="20"/>
                <w:szCs w:val="20"/>
              </w:rPr>
            </w:pPr>
            <w:r w:rsidRPr="00FF6479">
              <w:rPr>
                <w:rFonts w:ascii="Calibri" w:hAnsi="Calibri" w:cs="Calibri"/>
                <w:color w:val="000000"/>
                <w:sz w:val="20"/>
                <w:szCs w:val="20"/>
              </w:rPr>
              <w:t>Transluminal (endovascular) procedures on arteries (diagnostic or therapeutic)</w:t>
            </w:r>
            <w:r w:rsidR="00DE596A">
              <w:rPr>
                <w:rFonts w:ascii="Calibri" w:hAnsi="Calibri" w:cs="Calibri"/>
                <w:color w:val="000000"/>
                <w:sz w:val="20"/>
                <w:szCs w:val="20"/>
              </w:rPr>
              <w:t>, including with open cut down to the artery</w:t>
            </w:r>
          </w:p>
        </w:tc>
      </w:tr>
      <w:tr w:rsidR="007761E9" w:rsidRPr="00FF6479" w14:paraId="6ED3226C" w14:textId="77777777" w:rsidTr="007761E9">
        <w:trPr>
          <w:trHeight w:val="320"/>
        </w:trPr>
        <w:tc>
          <w:tcPr>
            <w:tcW w:w="2689" w:type="dxa"/>
            <w:vMerge/>
            <w:shd w:val="clear" w:color="auto" w:fill="auto"/>
            <w:noWrap/>
            <w:hideMark/>
          </w:tcPr>
          <w:p w14:paraId="172F2421" w14:textId="682CC482" w:rsidR="007761E9" w:rsidRPr="00FF6479" w:rsidRDefault="007761E9" w:rsidP="007761E9">
            <w:pPr>
              <w:rPr>
                <w:rFonts w:ascii="Calibri" w:hAnsi="Calibri" w:cs="Calibri"/>
                <w:color w:val="000000"/>
                <w:sz w:val="20"/>
                <w:szCs w:val="20"/>
              </w:rPr>
            </w:pPr>
          </w:p>
        </w:tc>
        <w:tc>
          <w:tcPr>
            <w:tcW w:w="6671" w:type="dxa"/>
            <w:shd w:val="clear" w:color="auto" w:fill="auto"/>
            <w:noWrap/>
            <w:vAlign w:val="bottom"/>
            <w:hideMark/>
          </w:tcPr>
          <w:p w14:paraId="0689C83B" w14:textId="388C5577" w:rsidR="007761E9" w:rsidRPr="00FF6479" w:rsidRDefault="007761E9">
            <w:pPr>
              <w:rPr>
                <w:rFonts w:ascii="Calibri" w:hAnsi="Calibri" w:cs="Calibri"/>
                <w:color w:val="000000"/>
                <w:sz w:val="20"/>
                <w:szCs w:val="20"/>
              </w:rPr>
            </w:pPr>
            <w:r w:rsidRPr="00FF6479">
              <w:rPr>
                <w:rFonts w:ascii="Calibri" w:hAnsi="Calibri" w:cs="Calibri"/>
                <w:color w:val="000000"/>
                <w:sz w:val="20"/>
                <w:szCs w:val="20"/>
              </w:rPr>
              <w:t>Transluminal (endovascular) procedures on veins (diagnostic or therapeutic)</w:t>
            </w:r>
          </w:p>
        </w:tc>
      </w:tr>
      <w:tr w:rsidR="007761E9" w:rsidRPr="00FF6479" w14:paraId="17A16D1A" w14:textId="77777777" w:rsidTr="007761E9">
        <w:trPr>
          <w:trHeight w:val="320"/>
        </w:trPr>
        <w:tc>
          <w:tcPr>
            <w:tcW w:w="2689" w:type="dxa"/>
            <w:vMerge w:val="restart"/>
            <w:tcBorders>
              <w:top w:val="single" w:sz="4" w:space="0" w:color="auto"/>
              <w:left w:val="single" w:sz="4" w:space="0" w:color="auto"/>
              <w:right w:val="single" w:sz="4" w:space="0" w:color="auto"/>
            </w:tcBorders>
            <w:shd w:val="clear" w:color="auto" w:fill="auto"/>
            <w:noWrap/>
            <w:hideMark/>
          </w:tcPr>
          <w:p w14:paraId="23532318" w14:textId="77777777" w:rsidR="007761E9" w:rsidRPr="00FF6479" w:rsidRDefault="007761E9" w:rsidP="007761E9">
            <w:pPr>
              <w:rPr>
                <w:rFonts w:ascii="Calibri" w:hAnsi="Calibri" w:cs="Calibri"/>
                <w:color w:val="000000"/>
                <w:sz w:val="20"/>
                <w:szCs w:val="20"/>
              </w:rPr>
            </w:pPr>
            <w:r w:rsidRPr="00FF6479">
              <w:rPr>
                <w:rFonts w:ascii="Calibri" w:hAnsi="Calibri" w:cs="Calibri"/>
                <w:color w:val="000000"/>
                <w:sz w:val="20"/>
                <w:szCs w:val="20"/>
              </w:rPr>
              <w:t>Other</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6121B" w14:textId="77777777" w:rsidR="007761E9" w:rsidRPr="00FF6479" w:rsidRDefault="007761E9" w:rsidP="00C667E9">
            <w:pPr>
              <w:rPr>
                <w:rFonts w:ascii="Calibri" w:hAnsi="Calibri" w:cs="Calibri"/>
                <w:color w:val="000000"/>
                <w:sz w:val="20"/>
                <w:szCs w:val="20"/>
              </w:rPr>
            </w:pPr>
            <w:r w:rsidRPr="00FF6479">
              <w:rPr>
                <w:rFonts w:ascii="Calibri" w:hAnsi="Calibri" w:cs="Calibri"/>
                <w:color w:val="000000"/>
                <w:sz w:val="20"/>
                <w:szCs w:val="20"/>
              </w:rPr>
              <w:t>Insertion of central venous catheter/ line (CVC)</w:t>
            </w:r>
          </w:p>
        </w:tc>
      </w:tr>
      <w:tr w:rsidR="007761E9" w:rsidRPr="00FF6479" w14:paraId="493D72F3" w14:textId="77777777" w:rsidTr="00420D5A">
        <w:trPr>
          <w:trHeight w:val="320"/>
        </w:trPr>
        <w:tc>
          <w:tcPr>
            <w:tcW w:w="2689" w:type="dxa"/>
            <w:vMerge/>
            <w:tcBorders>
              <w:left w:val="single" w:sz="4" w:space="0" w:color="auto"/>
              <w:right w:val="single" w:sz="4" w:space="0" w:color="auto"/>
            </w:tcBorders>
            <w:shd w:val="clear" w:color="auto" w:fill="auto"/>
            <w:noWrap/>
            <w:vAlign w:val="bottom"/>
            <w:hideMark/>
          </w:tcPr>
          <w:p w14:paraId="26E34960" w14:textId="77777777" w:rsidR="007761E9" w:rsidRPr="00FF6479" w:rsidRDefault="007761E9" w:rsidP="00C667E9">
            <w:pPr>
              <w:rPr>
                <w:rFonts w:ascii="Calibri" w:hAnsi="Calibri" w:cs="Calibri"/>
                <w:color w:val="000000"/>
                <w:sz w:val="20"/>
                <w:szCs w:val="20"/>
              </w:rPr>
            </w:pP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2B3ED" w14:textId="77777777" w:rsidR="007761E9" w:rsidRPr="00FF6479" w:rsidRDefault="007761E9" w:rsidP="00C667E9">
            <w:pPr>
              <w:rPr>
                <w:rFonts w:ascii="Calibri" w:hAnsi="Calibri" w:cs="Calibri"/>
                <w:color w:val="000000"/>
                <w:sz w:val="20"/>
                <w:szCs w:val="20"/>
              </w:rPr>
            </w:pPr>
            <w:r w:rsidRPr="00FF6479">
              <w:rPr>
                <w:rFonts w:ascii="Calibri" w:hAnsi="Calibri" w:cs="Calibri"/>
                <w:color w:val="000000"/>
                <w:sz w:val="20"/>
                <w:szCs w:val="20"/>
              </w:rPr>
              <w:t>Lumbar (spinal) puncture</w:t>
            </w:r>
          </w:p>
        </w:tc>
      </w:tr>
      <w:tr w:rsidR="007761E9" w:rsidRPr="00FF6479" w14:paraId="72571DFC" w14:textId="77777777" w:rsidTr="00420D5A">
        <w:trPr>
          <w:trHeight w:val="320"/>
        </w:trPr>
        <w:tc>
          <w:tcPr>
            <w:tcW w:w="2689" w:type="dxa"/>
            <w:vMerge/>
            <w:tcBorders>
              <w:left w:val="single" w:sz="4" w:space="0" w:color="auto"/>
              <w:right w:val="single" w:sz="4" w:space="0" w:color="auto"/>
            </w:tcBorders>
            <w:shd w:val="clear" w:color="auto" w:fill="auto"/>
            <w:noWrap/>
            <w:vAlign w:val="bottom"/>
            <w:hideMark/>
          </w:tcPr>
          <w:p w14:paraId="556FA4D3" w14:textId="77777777" w:rsidR="007761E9" w:rsidRPr="00FF6479" w:rsidRDefault="007761E9" w:rsidP="00C667E9">
            <w:pPr>
              <w:rPr>
                <w:rFonts w:ascii="Calibri" w:hAnsi="Calibri" w:cs="Calibri"/>
                <w:color w:val="000000"/>
                <w:sz w:val="20"/>
                <w:szCs w:val="20"/>
              </w:rPr>
            </w:pP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3169C" w14:textId="77777777" w:rsidR="007761E9" w:rsidRPr="00FF6479" w:rsidRDefault="007761E9" w:rsidP="00C667E9">
            <w:pPr>
              <w:rPr>
                <w:rFonts w:ascii="Calibri" w:hAnsi="Calibri" w:cs="Calibri"/>
                <w:color w:val="000000"/>
                <w:sz w:val="20"/>
                <w:szCs w:val="20"/>
              </w:rPr>
            </w:pPr>
            <w:r w:rsidRPr="00FF6479">
              <w:rPr>
                <w:rFonts w:ascii="Calibri" w:hAnsi="Calibri" w:cs="Calibri"/>
                <w:color w:val="000000"/>
                <w:sz w:val="20"/>
                <w:szCs w:val="20"/>
              </w:rPr>
              <w:t>Percutaneous tracheostomy</w:t>
            </w:r>
          </w:p>
        </w:tc>
      </w:tr>
      <w:tr w:rsidR="007761E9" w:rsidRPr="00FF6479" w14:paraId="5E79C661" w14:textId="77777777" w:rsidTr="00420D5A">
        <w:trPr>
          <w:trHeight w:val="320"/>
        </w:trPr>
        <w:tc>
          <w:tcPr>
            <w:tcW w:w="2689" w:type="dxa"/>
            <w:vMerge/>
            <w:tcBorders>
              <w:left w:val="single" w:sz="4" w:space="0" w:color="auto"/>
              <w:right w:val="single" w:sz="4" w:space="0" w:color="auto"/>
            </w:tcBorders>
            <w:shd w:val="clear" w:color="auto" w:fill="auto"/>
            <w:noWrap/>
            <w:vAlign w:val="bottom"/>
            <w:hideMark/>
          </w:tcPr>
          <w:p w14:paraId="1326390C" w14:textId="77777777" w:rsidR="007761E9" w:rsidRPr="00FF6479" w:rsidRDefault="007761E9" w:rsidP="00C667E9">
            <w:pPr>
              <w:rPr>
                <w:rFonts w:ascii="Calibri" w:hAnsi="Calibri" w:cs="Calibri"/>
                <w:color w:val="000000"/>
                <w:sz w:val="20"/>
                <w:szCs w:val="20"/>
              </w:rPr>
            </w:pP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7356F" w14:textId="77777777" w:rsidR="007761E9" w:rsidRPr="00FF6479" w:rsidRDefault="007761E9" w:rsidP="00C667E9">
            <w:pPr>
              <w:rPr>
                <w:rFonts w:ascii="Calibri" w:hAnsi="Calibri" w:cs="Calibri"/>
                <w:color w:val="000000"/>
                <w:sz w:val="20"/>
                <w:szCs w:val="20"/>
              </w:rPr>
            </w:pPr>
            <w:r w:rsidRPr="00FF6479">
              <w:rPr>
                <w:rFonts w:ascii="Calibri" w:hAnsi="Calibri" w:cs="Calibri"/>
                <w:color w:val="000000"/>
                <w:sz w:val="20"/>
                <w:szCs w:val="20"/>
              </w:rPr>
              <w:t>Skin biopsy (including shave biopsy of skin)</w:t>
            </w:r>
          </w:p>
        </w:tc>
      </w:tr>
      <w:tr w:rsidR="007761E9" w:rsidRPr="00FF6479" w14:paraId="419F465D" w14:textId="77777777" w:rsidTr="00420D5A">
        <w:trPr>
          <w:trHeight w:val="320"/>
        </w:trPr>
        <w:tc>
          <w:tcPr>
            <w:tcW w:w="2689" w:type="dxa"/>
            <w:vMerge/>
            <w:tcBorders>
              <w:left w:val="single" w:sz="4" w:space="0" w:color="auto"/>
              <w:bottom w:val="single" w:sz="4" w:space="0" w:color="auto"/>
              <w:right w:val="single" w:sz="4" w:space="0" w:color="auto"/>
            </w:tcBorders>
            <w:shd w:val="clear" w:color="auto" w:fill="auto"/>
            <w:noWrap/>
            <w:vAlign w:val="bottom"/>
            <w:hideMark/>
          </w:tcPr>
          <w:p w14:paraId="00BC5607" w14:textId="77777777" w:rsidR="007761E9" w:rsidRPr="00FF6479" w:rsidRDefault="007761E9" w:rsidP="00C667E9">
            <w:pPr>
              <w:rPr>
                <w:rFonts w:ascii="Calibri" w:hAnsi="Calibri" w:cs="Calibri"/>
                <w:color w:val="000000"/>
                <w:sz w:val="20"/>
                <w:szCs w:val="20"/>
              </w:rPr>
            </w:pP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CF567" w14:textId="77777777" w:rsidR="007761E9" w:rsidRPr="00FF6479" w:rsidRDefault="007761E9" w:rsidP="00C667E9">
            <w:pPr>
              <w:rPr>
                <w:rFonts w:ascii="Calibri" w:hAnsi="Calibri" w:cs="Calibri"/>
                <w:color w:val="000000"/>
                <w:sz w:val="20"/>
                <w:szCs w:val="20"/>
              </w:rPr>
            </w:pPr>
            <w:r w:rsidRPr="00FF6479">
              <w:rPr>
                <w:rFonts w:ascii="Calibri" w:hAnsi="Calibri" w:cs="Calibri"/>
                <w:color w:val="000000"/>
                <w:sz w:val="20"/>
                <w:szCs w:val="20"/>
              </w:rPr>
              <w:t>Therapeutic epidural injection</w:t>
            </w:r>
          </w:p>
        </w:tc>
      </w:tr>
    </w:tbl>
    <w:p w14:paraId="04DA2E50" w14:textId="3A094E5C" w:rsidR="00B80E5B" w:rsidRDefault="00B80E5B" w:rsidP="00E23C87">
      <w:pPr>
        <w:rPr>
          <w:rFonts w:ascii="Calibri" w:hAnsi="Calibri" w:cs="Calibri"/>
        </w:rPr>
      </w:pPr>
    </w:p>
    <w:p w14:paraId="120FFE95" w14:textId="10021369" w:rsidR="00B972D9" w:rsidRPr="00B972D9" w:rsidRDefault="00B972D9" w:rsidP="00E23C87">
      <w:pPr>
        <w:rPr>
          <w:rFonts w:ascii="Calibri" w:hAnsi="Calibri" w:cs="Calibri"/>
          <w:sz w:val="20"/>
          <w:szCs w:val="20"/>
        </w:rPr>
      </w:pPr>
      <w:r w:rsidRPr="00B972D9">
        <w:rPr>
          <w:rFonts w:ascii="Calibri" w:hAnsi="Calibri" w:cs="Calibri"/>
          <w:sz w:val="20"/>
          <w:szCs w:val="20"/>
        </w:rPr>
        <w:t xml:space="preserve">*Note: </w:t>
      </w:r>
      <w:r>
        <w:rPr>
          <w:rFonts w:ascii="Calibri" w:hAnsi="Calibri" w:cs="Calibri"/>
          <w:sz w:val="20"/>
          <w:szCs w:val="20"/>
        </w:rPr>
        <w:t>t</w:t>
      </w:r>
      <w:r w:rsidRPr="00B972D9">
        <w:rPr>
          <w:rFonts w:ascii="Calibri" w:hAnsi="Calibri" w:cs="Calibri"/>
          <w:sz w:val="20"/>
          <w:szCs w:val="20"/>
        </w:rPr>
        <w:t xml:space="preserve">ransurethral resection of the prostate (TURP), </w:t>
      </w:r>
      <w:r>
        <w:rPr>
          <w:rFonts w:ascii="Calibri" w:hAnsi="Calibri" w:cs="Calibri"/>
          <w:sz w:val="20"/>
          <w:szCs w:val="20"/>
        </w:rPr>
        <w:t>t</w:t>
      </w:r>
      <w:r w:rsidRPr="00B972D9">
        <w:rPr>
          <w:rFonts w:ascii="Calibri" w:hAnsi="Calibri" w:cs="Calibri"/>
          <w:sz w:val="20"/>
          <w:szCs w:val="20"/>
        </w:rPr>
        <w:t>r</w:t>
      </w:r>
      <w:bookmarkStart w:id="0" w:name="_GoBack"/>
      <w:bookmarkEnd w:id="0"/>
      <w:r w:rsidRPr="00B972D9">
        <w:rPr>
          <w:rFonts w:ascii="Calibri" w:hAnsi="Calibri" w:cs="Calibri"/>
          <w:sz w:val="20"/>
          <w:szCs w:val="20"/>
        </w:rPr>
        <w:t xml:space="preserve">ansurethral resection of bladder tumour (TURBT), rigid cystoscopy under general anaesthesia, and insertion of ureteric stent </w:t>
      </w:r>
      <w:r>
        <w:rPr>
          <w:rFonts w:ascii="Calibri" w:hAnsi="Calibri" w:cs="Calibri"/>
          <w:sz w:val="20"/>
          <w:szCs w:val="20"/>
        </w:rPr>
        <w:t>should be included.</w:t>
      </w:r>
    </w:p>
    <w:p w14:paraId="29CF5DA0" w14:textId="77777777" w:rsidR="00B80E5B" w:rsidRPr="00FF6479" w:rsidRDefault="00B80E5B" w:rsidP="00E23C87">
      <w:pPr>
        <w:rPr>
          <w:rFonts w:ascii="Calibri" w:hAnsi="Calibri" w:cs="Calibri"/>
        </w:rPr>
      </w:pPr>
    </w:p>
    <w:p w14:paraId="130C3847" w14:textId="29CAF373" w:rsidR="00B86E73" w:rsidRPr="00FF6479" w:rsidRDefault="00190A12" w:rsidP="00934ED6">
      <w:pPr>
        <w:pStyle w:val="ListParagraph"/>
        <w:numPr>
          <w:ilvl w:val="0"/>
          <w:numId w:val="27"/>
        </w:numPr>
        <w:rPr>
          <w:rFonts w:ascii="Calibri" w:hAnsi="Calibri" w:cs="Calibri"/>
          <w:sz w:val="20"/>
          <w:szCs w:val="20"/>
        </w:rPr>
      </w:pPr>
      <w:r w:rsidRPr="00FF6479">
        <w:rPr>
          <w:rFonts w:ascii="Calibri" w:hAnsi="Calibri" w:cs="Calibri"/>
          <w:sz w:val="20"/>
          <w:szCs w:val="20"/>
        </w:rPr>
        <w:t xml:space="preserve">Abbott TEF, Fowler AJ, Dobbs TD, Harrison EM, Gillies MA, </w:t>
      </w:r>
      <w:proofErr w:type="spellStart"/>
      <w:r w:rsidRPr="00FF6479">
        <w:rPr>
          <w:rFonts w:ascii="Calibri" w:hAnsi="Calibri" w:cs="Calibri"/>
          <w:sz w:val="20"/>
          <w:szCs w:val="20"/>
        </w:rPr>
        <w:t>Pearse</w:t>
      </w:r>
      <w:proofErr w:type="spellEnd"/>
      <w:r w:rsidRPr="00FF6479">
        <w:rPr>
          <w:rFonts w:ascii="Calibri" w:hAnsi="Calibri" w:cs="Calibri"/>
          <w:sz w:val="20"/>
          <w:szCs w:val="20"/>
        </w:rPr>
        <w:t xml:space="preserve"> RM. Frequency of surgical treatment and related hospital procedures in the UK: a national ecological study using hospital episode statistics. Br J </w:t>
      </w:r>
      <w:proofErr w:type="spellStart"/>
      <w:r w:rsidRPr="00FF6479">
        <w:rPr>
          <w:rFonts w:ascii="Calibri" w:hAnsi="Calibri" w:cs="Calibri"/>
          <w:sz w:val="20"/>
          <w:szCs w:val="20"/>
        </w:rPr>
        <w:t>Anaesth</w:t>
      </w:r>
      <w:proofErr w:type="spellEnd"/>
      <w:r w:rsidRPr="00FF6479">
        <w:rPr>
          <w:rFonts w:ascii="Calibri" w:hAnsi="Calibri" w:cs="Calibri"/>
          <w:sz w:val="20"/>
          <w:szCs w:val="20"/>
        </w:rPr>
        <w:t>. 2017;119(2):249-257.</w:t>
      </w:r>
      <w:r w:rsidR="00B86E73" w:rsidRPr="00FF6479">
        <w:rPr>
          <w:rFonts w:ascii="Calibri" w:hAnsi="Calibri" w:cs="Calibri"/>
          <w:sz w:val="20"/>
          <w:szCs w:val="20"/>
        </w:rPr>
        <w:br w:type="page"/>
      </w:r>
    </w:p>
    <w:p w14:paraId="7836759C" w14:textId="2DB8511B" w:rsidR="00B86E73" w:rsidRPr="00FF6479" w:rsidRDefault="00B86E73" w:rsidP="00E23C87">
      <w:pPr>
        <w:rPr>
          <w:rFonts w:ascii="Calibri" w:hAnsi="Calibri" w:cs="Calibri"/>
          <w:b/>
        </w:rPr>
      </w:pPr>
      <w:r w:rsidRPr="00FF6479">
        <w:rPr>
          <w:rFonts w:ascii="Calibri" w:hAnsi="Calibri" w:cs="Calibri"/>
          <w:b/>
        </w:rPr>
        <w:lastRenderedPageBreak/>
        <w:t>Appendix 4: Outcome definitions</w:t>
      </w:r>
      <w:r w:rsidRPr="00FF6479">
        <w:rPr>
          <w:rFonts w:ascii="Calibri" w:hAnsi="Calibri" w:cs="Calibri"/>
          <w:b/>
        </w:rPr>
        <w:tab/>
      </w:r>
    </w:p>
    <w:p w14:paraId="3C0AEB43" w14:textId="77777777" w:rsidR="00B86E73" w:rsidRPr="00FF6479" w:rsidRDefault="00B86E73" w:rsidP="00E23C87">
      <w:pPr>
        <w:rPr>
          <w:rFonts w:ascii="Calibri" w:hAnsi="Calibri" w:cs="Calibri"/>
          <w:b/>
        </w:rPr>
      </w:pPr>
    </w:p>
    <w:p w14:paraId="2A8E65B3" w14:textId="37C38D25" w:rsidR="00B86E73" w:rsidRPr="00FF6479" w:rsidRDefault="008639B5" w:rsidP="00E23C87">
      <w:pPr>
        <w:rPr>
          <w:rFonts w:ascii="Calibri" w:hAnsi="Calibri" w:cs="Calibri"/>
          <w:b/>
          <w:u w:val="single"/>
        </w:rPr>
      </w:pPr>
      <w:r w:rsidRPr="00FF6479">
        <w:rPr>
          <w:rFonts w:ascii="Calibri" w:hAnsi="Calibri" w:cs="Calibri"/>
          <w:b/>
          <w:u w:val="single"/>
        </w:rPr>
        <w:t>Postoperative pulmonary complications</w:t>
      </w:r>
    </w:p>
    <w:p w14:paraId="640A8A1F" w14:textId="78333E3A" w:rsidR="008639B5" w:rsidRPr="00FF6479" w:rsidRDefault="008639B5" w:rsidP="00E23C87">
      <w:pPr>
        <w:rPr>
          <w:rFonts w:ascii="Calibri" w:hAnsi="Calibri" w:cs="Calibri"/>
        </w:rPr>
      </w:pPr>
    </w:p>
    <w:p w14:paraId="5816D378" w14:textId="0CFD3F68" w:rsidR="008639B5" w:rsidRPr="00FF6479" w:rsidRDefault="008639B5" w:rsidP="008639B5">
      <w:pPr>
        <w:rPr>
          <w:rFonts w:ascii="AppleSystemUIFont" w:hAnsi="AppleSystemUIFont" w:cs="AppleSystemUIFont"/>
        </w:rPr>
      </w:pPr>
      <w:r w:rsidRPr="00FF6479">
        <w:rPr>
          <w:rFonts w:ascii="Calibri" w:hAnsi="Calibri" w:cs="Calibri"/>
        </w:rPr>
        <w:t xml:space="preserve">Postoperative pulmonary complications will be a secondary outcome. </w:t>
      </w:r>
      <w:r w:rsidRPr="00FF6479">
        <w:rPr>
          <w:rFonts w:ascii="AppleSystemUIFont" w:hAnsi="AppleSystemUIFont" w:cs="AppleSystemUIFont"/>
        </w:rPr>
        <w:t xml:space="preserve">It is a composite of postoperative pneumonia, acute respiratory distress syndrome (ARDS) and unexpected ventilation. </w:t>
      </w:r>
      <w:r w:rsidRPr="00FF6479">
        <w:rPr>
          <w:rFonts w:ascii="Calibri" w:hAnsi="Calibri" w:cs="Calibri"/>
        </w:rPr>
        <w:t xml:space="preserve">This outcome </w:t>
      </w:r>
      <w:r w:rsidRPr="00FF6479">
        <w:rPr>
          <w:rFonts w:ascii="AppleSystemUIFont" w:hAnsi="AppleSystemUIFont" w:cs="AppleSystemUIFont"/>
        </w:rPr>
        <w:t>was adapted from the PRISM randomised controlled trial</w:t>
      </w:r>
      <w:r w:rsidR="00352CCE" w:rsidRPr="00FF6479">
        <w:rPr>
          <w:rFonts w:ascii="AppleSystemUIFont" w:hAnsi="AppleSystemUIFont" w:cs="AppleSystemUIFont"/>
          <w:vertAlign w:val="superscript"/>
        </w:rPr>
        <w:t>1</w:t>
      </w:r>
      <w:r w:rsidRPr="00FF6479">
        <w:rPr>
          <w:rFonts w:ascii="AppleSystemUIFont" w:hAnsi="AppleSystemUIFont" w:cs="AppleSystemUIFont"/>
        </w:rPr>
        <w:t>.</w:t>
      </w:r>
    </w:p>
    <w:p w14:paraId="77E09C7F" w14:textId="363C5625" w:rsidR="008639B5" w:rsidRDefault="008639B5" w:rsidP="00440151">
      <w:pPr>
        <w:rPr>
          <w:rFonts w:ascii="Calibri" w:hAnsi="Calibri" w:cs="Calibri"/>
        </w:rPr>
      </w:pPr>
    </w:p>
    <w:p w14:paraId="7493CA7E" w14:textId="77777777" w:rsidR="00112FE5" w:rsidRDefault="00112FE5" w:rsidP="00112FE5">
      <w:pPr>
        <w:pStyle w:val="NoSpacing"/>
        <w:rPr>
          <w:rFonts w:ascii="Calibri" w:eastAsia="Helvetica" w:hAnsi="Calibri" w:cs="Calibri"/>
          <w:b/>
          <w:color w:val="000000" w:themeColor="text1"/>
          <w:sz w:val="24"/>
          <w:szCs w:val="24"/>
          <w:u w:val="single"/>
        </w:rPr>
      </w:pPr>
      <w:r>
        <w:rPr>
          <w:rFonts w:ascii="Calibri" w:eastAsia="Helvetica" w:hAnsi="Calibri" w:cs="Calibri"/>
          <w:b/>
          <w:color w:val="000000" w:themeColor="text1"/>
          <w:sz w:val="24"/>
          <w:szCs w:val="24"/>
          <w:u w:val="single"/>
        </w:rPr>
        <w:t>Unexpected ventilation</w:t>
      </w:r>
    </w:p>
    <w:p w14:paraId="64CC3669" w14:textId="77777777" w:rsidR="00112FE5" w:rsidRDefault="00112FE5" w:rsidP="00112FE5">
      <w:pPr>
        <w:pStyle w:val="NoSpacing"/>
        <w:rPr>
          <w:rFonts w:ascii="Calibri" w:eastAsia="Helvetica" w:hAnsi="Calibri" w:cs="Calibri"/>
          <w:b/>
          <w:color w:val="000000" w:themeColor="text1"/>
          <w:sz w:val="24"/>
          <w:szCs w:val="24"/>
          <w:u w:val="single"/>
        </w:rPr>
      </w:pPr>
    </w:p>
    <w:p w14:paraId="0950570E" w14:textId="77777777" w:rsidR="00112FE5" w:rsidRDefault="00112FE5" w:rsidP="00112FE5">
      <w:pPr>
        <w:pStyle w:val="NoSpacing"/>
        <w:rPr>
          <w:rFonts w:ascii="Calibri" w:eastAsia="Helvetica" w:hAnsi="Calibri" w:cs="Calibri"/>
          <w:color w:val="000000" w:themeColor="text1"/>
          <w:sz w:val="24"/>
          <w:szCs w:val="24"/>
        </w:rPr>
      </w:pPr>
      <w:r w:rsidRPr="00801FA5">
        <w:rPr>
          <w:rFonts w:ascii="Calibri" w:eastAsia="Helvetica" w:hAnsi="Calibri" w:cs="Calibri"/>
          <w:color w:val="000000" w:themeColor="text1"/>
          <w:sz w:val="24"/>
          <w:szCs w:val="24"/>
        </w:rPr>
        <w:t>Unexpected postoperative ventilation was defined as</w:t>
      </w:r>
      <w:r>
        <w:rPr>
          <w:rFonts w:ascii="Calibri" w:eastAsia="Helvetica" w:hAnsi="Calibri" w:cs="Calibri"/>
          <w:color w:val="000000" w:themeColor="text1"/>
          <w:sz w:val="24"/>
          <w:szCs w:val="24"/>
        </w:rPr>
        <w:t>:</w:t>
      </w:r>
    </w:p>
    <w:p w14:paraId="6A285FB1" w14:textId="77777777" w:rsidR="00112FE5" w:rsidRDefault="00112FE5" w:rsidP="00112FE5">
      <w:pPr>
        <w:pStyle w:val="NoSpacing"/>
        <w:numPr>
          <w:ilvl w:val="0"/>
          <w:numId w:val="17"/>
        </w:numPr>
        <w:rPr>
          <w:rFonts w:ascii="Calibri" w:eastAsia="Helvetica" w:hAnsi="Calibri" w:cs="Calibri"/>
          <w:color w:val="000000" w:themeColor="text1"/>
          <w:sz w:val="24"/>
          <w:szCs w:val="24"/>
        </w:rPr>
      </w:pPr>
      <w:r>
        <w:rPr>
          <w:rFonts w:ascii="Calibri" w:eastAsia="Helvetica" w:hAnsi="Calibri" w:cs="Calibri"/>
          <w:color w:val="000000" w:themeColor="text1"/>
          <w:sz w:val="24"/>
          <w:szCs w:val="24"/>
        </w:rPr>
        <w:t>A</w:t>
      </w:r>
      <w:r w:rsidRPr="00801FA5">
        <w:rPr>
          <w:rFonts w:ascii="Calibri" w:eastAsia="Helvetica" w:hAnsi="Calibri" w:cs="Calibri"/>
          <w:color w:val="000000" w:themeColor="text1"/>
          <w:sz w:val="24"/>
          <w:szCs w:val="24"/>
        </w:rPr>
        <w:t xml:space="preserve">ny episode of non-invasive ventilation, invasive ventilation, or extracorporeal membrane oxygenation after initial </w:t>
      </w:r>
      <w:proofErr w:type="spellStart"/>
      <w:r w:rsidRPr="00801FA5">
        <w:rPr>
          <w:rFonts w:ascii="Calibri" w:eastAsia="Helvetica" w:hAnsi="Calibri" w:cs="Calibri"/>
          <w:color w:val="000000" w:themeColor="text1"/>
          <w:sz w:val="24"/>
          <w:szCs w:val="24"/>
        </w:rPr>
        <w:t>extubation</w:t>
      </w:r>
      <w:proofErr w:type="spellEnd"/>
      <w:r w:rsidRPr="00801FA5">
        <w:rPr>
          <w:rFonts w:ascii="Calibri" w:eastAsia="Helvetica" w:hAnsi="Calibri" w:cs="Calibri"/>
          <w:color w:val="000000" w:themeColor="text1"/>
          <w:sz w:val="24"/>
          <w:szCs w:val="24"/>
        </w:rPr>
        <w:t xml:space="preserve"> after surgery</w:t>
      </w:r>
      <w:r>
        <w:rPr>
          <w:rFonts w:ascii="Calibri" w:eastAsia="Helvetica" w:hAnsi="Calibri" w:cs="Calibri"/>
          <w:color w:val="000000" w:themeColor="text1"/>
          <w:sz w:val="24"/>
          <w:szCs w:val="24"/>
        </w:rPr>
        <w:t>,</w:t>
      </w:r>
      <w:r w:rsidRPr="00801FA5">
        <w:rPr>
          <w:rFonts w:ascii="Calibri" w:eastAsia="Helvetica" w:hAnsi="Calibri" w:cs="Calibri"/>
          <w:color w:val="000000" w:themeColor="text1"/>
          <w:sz w:val="24"/>
          <w:szCs w:val="24"/>
        </w:rPr>
        <w:t xml:space="preserve"> </w:t>
      </w:r>
      <w:r w:rsidRPr="00801FA5">
        <w:rPr>
          <w:rFonts w:ascii="Calibri" w:eastAsia="Helvetica" w:hAnsi="Calibri" w:cs="Calibri"/>
          <w:b/>
          <w:color w:val="000000" w:themeColor="text1"/>
          <w:sz w:val="24"/>
          <w:szCs w:val="24"/>
        </w:rPr>
        <w:t xml:space="preserve">or </w:t>
      </w:r>
    </w:p>
    <w:p w14:paraId="29EBFE91" w14:textId="77777777" w:rsidR="00112FE5" w:rsidRPr="00801FA5" w:rsidRDefault="00112FE5" w:rsidP="00112FE5">
      <w:pPr>
        <w:pStyle w:val="NoSpacing"/>
        <w:numPr>
          <w:ilvl w:val="0"/>
          <w:numId w:val="17"/>
        </w:numPr>
        <w:rPr>
          <w:rFonts w:ascii="Calibri" w:eastAsia="Helvetica" w:hAnsi="Calibri" w:cs="Calibri"/>
          <w:color w:val="000000" w:themeColor="text1"/>
          <w:sz w:val="24"/>
          <w:szCs w:val="24"/>
        </w:rPr>
      </w:pPr>
      <w:r>
        <w:rPr>
          <w:rFonts w:ascii="Calibri" w:eastAsia="Helvetica" w:hAnsi="Calibri" w:cs="Calibri"/>
          <w:color w:val="000000" w:themeColor="text1"/>
          <w:sz w:val="24"/>
          <w:szCs w:val="24"/>
        </w:rPr>
        <w:t>P</w:t>
      </w:r>
      <w:r w:rsidRPr="00801FA5">
        <w:rPr>
          <w:rFonts w:ascii="Calibri" w:eastAsia="Helvetica" w:hAnsi="Calibri" w:cs="Calibri"/>
          <w:color w:val="000000" w:themeColor="text1"/>
          <w:sz w:val="24"/>
          <w:szCs w:val="24"/>
        </w:rPr>
        <w:t>atient could not be extubated as planned after surgery.</w:t>
      </w:r>
    </w:p>
    <w:p w14:paraId="43C19592" w14:textId="77777777" w:rsidR="00112FE5" w:rsidRDefault="00112FE5" w:rsidP="00440151">
      <w:pPr>
        <w:rPr>
          <w:rFonts w:ascii="Calibri" w:hAnsi="Calibri" w:cs="Calibri"/>
        </w:rPr>
      </w:pPr>
    </w:p>
    <w:p w14:paraId="6FE57818" w14:textId="513D1C3D" w:rsidR="00112FE5" w:rsidRPr="00112FE5" w:rsidRDefault="00112FE5" w:rsidP="00440151">
      <w:pPr>
        <w:rPr>
          <w:rFonts w:ascii="Calibri" w:hAnsi="Calibri" w:cs="Calibri"/>
          <w:b/>
          <w:u w:val="single"/>
        </w:rPr>
      </w:pPr>
      <w:r w:rsidRPr="00112FE5">
        <w:rPr>
          <w:rFonts w:ascii="Calibri" w:hAnsi="Calibri" w:cs="Calibri"/>
          <w:b/>
          <w:u w:val="single"/>
        </w:rPr>
        <w:t>Acute Respiratory Distress Syndrome</w:t>
      </w:r>
    </w:p>
    <w:p w14:paraId="20651847" w14:textId="77777777" w:rsidR="00112FE5" w:rsidRDefault="00112FE5" w:rsidP="00112FE5">
      <w:pPr>
        <w:autoSpaceDE w:val="0"/>
        <w:autoSpaceDN w:val="0"/>
        <w:adjustRightInd w:val="0"/>
        <w:rPr>
          <w:rFonts w:ascii="Calibri" w:hAnsi="Calibri" w:cs="Calibri"/>
        </w:rPr>
      </w:pPr>
    </w:p>
    <w:p w14:paraId="34005ACA" w14:textId="533481D1" w:rsidR="00A875DE" w:rsidRPr="00112FE5" w:rsidRDefault="00A875DE" w:rsidP="00112FE5">
      <w:pPr>
        <w:autoSpaceDE w:val="0"/>
        <w:autoSpaceDN w:val="0"/>
        <w:adjustRightInd w:val="0"/>
        <w:rPr>
          <w:rFonts w:ascii="Calibri" w:hAnsi="Calibri" w:cs="Calibri"/>
        </w:rPr>
      </w:pPr>
      <w:r w:rsidRPr="00112FE5">
        <w:rPr>
          <w:rFonts w:ascii="Calibri" w:hAnsi="Calibri" w:cs="Calibri"/>
        </w:rPr>
        <w:t>Acute Respiratory Distress Syndrome (ARDS) is an acute diffuse, inflammatory lung injury, leading to increased pulmonary vascular permeability, increased lung weight, and loss of aerated lung tissue with hypoxemia and bilateral radiographic opacities. The Berlin consensus definition</w:t>
      </w:r>
      <w:r w:rsidR="00352CCE" w:rsidRPr="00112FE5">
        <w:rPr>
          <w:rFonts w:ascii="Calibri" w:hAnsi="Calibri" w:cs="Calibri"/>
          <w:vertAlign w:val="superscript"/>
        </w:rPr>
        <w:t>2</w:t>
      </w:r>
      <w:r w:rsidRPr="00112FE5">
        <w:rPr>
          <w:rFonts w:ascii="Calibri" w:hAnsi="Calibri" w:cs="Calibri"/>
        </w:rPr>
        <w:t xml:space="preserve"> will be used</w:t>
      </w:r>
      <w:r w:rsidR="00352CCE" w:rsidRPr="00112FE5">
        <w:rPr>
          <w:rFonts w:ascii="Calibri" w:hAnsi="Calibri" w:cs="Calibri"/>
        </w:rPr>
        <w:t>:</w:t>
      </w:r>
    </w:p>
    <w:p w14:paraId="7EC6F1AB" w14:textId="77777777" w:rsidR="00352CCE" w:rsidRPr="00FF6479" w:rsidRDefault="00352CCE" w:rsidP="00352CCE">
      <w:pPr>
        <w:pStyle w:val="ListParagraph"/>
        <w:rPr>
          <w:rFonts w:ascii="Calibri" w:hAnsi="Calibri" w:cs="Calibri"/>
        </w:rPr>
      </w:pPr>
    </w:p>
    <w:tbl>
      <w:tblPr>
        <w:tblStyle w:val="GridTable4-Accent1"/>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122"/>
        <w:gridCol w:w="7548"/>
      </w:tblGrid>
      <w:tr w:rsidR="00352CCE" w:rsidRPr="00FF6479" w14:paraId="599E61BA" w14:textId="77777777" w:rsidTr="000E0B03">
        <w:trPr>
          <w:cnfStyle w:val="100000000000" w:firstRow="1" w:lastRow="0" w:firstColumn="0" w:lastColumn="0" w:oddVBand="0" w:evenVBand="0" w:oddHBand="0" w:evenHBand="0" w:firstRowFirstColumn="0" w:firstRowLastColumn="0" w:lastRowFirstColumn="0" w:lastRowLastColumn="0"/>
          <w:trHeight w:val="317"/>
        </w:trPr>
        <w:tc>
          <w:tcPr>
            <w:tcW w:w="5000" w:type="pct"/>
            <w:gridSpan w:val="2"/>
            <w:shd w:val="clear" w:color="auto" w:fill="A6A6A6" w:themeFill="background1" w:themeFillShade="A6"/>
          </w:tcPr>
          <w:p w14:paraId="771E1F29" w14:textId="5D4F9F50" w:rsidR="00352CCE" w:rsidRPr="00FF6479" w:rsidRDefault="003B2DED" w:rsidP="000E0B03">
            <w:pPr>
              <w:spacing w:line="360" w:lineRule="auto"/>
              <w:rPr>
                <w:rFonts w:ascii="Calibri" w:hAnsi="Calibri" w:cs="Calibri"/>
                <w:color w:val="000000" w:themeColor="text1"/>
              </w:rPr>
            </w:pPr>
            <w:r w:rsidRPr="00FF6479">
              <w:rPr>
                <w:rFonts w:ascii="Calibri" w:hAnsi="Calibri" w:cs="Calibri"/>
                <w:color w:val="000000" w:themeColor="text1"/>
              </w:rPr>
              <w:t xml:space="preserve">Acute Respiratory Distress Syndrome criteria - </w:t>
            </w:r>
            <w:r w:rsidR="00352CCE" w:rsidRPr="00FF6479">
              <w:rPr>
                <w:rFonts w:ascii="Calibri" w:hAnsi="Calibri" w:cs="Calibri"/>
                <w:color w:val="000000" w:themeColor="text1"/>
              </w:rPr>
              <w:t>ALL 4 CRITERIA REQUIRED</w:t>
            </w:r>
          </w:p>
        </w:tc>
      </w:tr>
      <w:tr w:rsidR="00352CCE" w:rsidRPr="00FF6479" w14:paraId="1469FEA3" w14:textId="77777777" w:rsidTr="000E0B03">
        <w:trPr>
          <w:trHeight w:val="300"/>
        </w:trPr>
        <w:tc>
          <w:tcPr>
            <w:tcW w:w="1097" w:type="pct"/>
          </w:tcPr>
          <w:p w14:paraId="2C1803E6" w14:textId="77777777" w:rsidR="00352CCE" w:rsidRPr="00FF6479" w:rsidRDefault="00352CCE" w:rsidP="000E0B03">
            <w:pPr>
              <w:pStyle w:val="ListParagraph"/>
              <w:numPr>
                <w:ilvl w:val="0"/>
                <w:numId w:val="24"/>
              </w:numPr>
              <w:spacing w:line="360" w:lineRule="auto"/>
              <w:rPr>
                <w:rFonts w:ascii="Calibri" w:hAnsi="Calibri" w:cs="Calibri"/>
                <w:b/>
                <w:color w:val="000000" w:themeColor="text1"/>
              </w:rPr>
            </w:pPr>
            <w:r w:rsidRPr="00FF6479">
              <w:rPr>
                <w:rFonts w:ascii="Calibri" w:hAnsi="Calibri" w:cs="Calibri"/>
                <w:b/>
                <w:color w:val="000000" w:themeColor="text1"/>
              </w:rPr>
              <w:t>Timing</w:t>
            </w:r>
          </w:p>
        </w:tc>
        <w:tc>
          <w:tcPr>
            <w:tcW w:w="3903" w:type="pct"/>
          </w:tcPr>
          <w:p w14:paraId="305A548A" w14:textId="77777777" w:rsidR="00352CCE" w:rsidRPr="00FF6479" w:rsidRDefault="00352CCE" w:rsidP="000E0B03">
            <w:pPr>
              <w:spacing w:line="360" w:lineRule="auto"/>
              <w:rPr>
                <w:rFonts w:ascii="Calibri" w:hAnsi="Calibri" w:cs="Calibri"/>
                <w:color w:val="000000" w:themeColor="text1"/>
              </w:rPr>
            </w:pPr>
            <w:r w:rsidRPr="00FF6479">
              <w:rPr>
                <w:rFonts w:ascii="Calibri" w:hAnsi="Calibri" w:cs="Calibri"/>
                <w:color w:val="000000" w:themeColor="text1"/>
              </w:rPr>
              <w:t>Within 1 week of known clinical insult or worsening respiratory symptoms</w:t>
            </w:r>
          </w:p>
        </w:tc>
      </w:tr>
      <w:tr w:rsidR="00352CCE" w:rsidRPr="00FF6479" w14:paraId="54C53B5F" w14:textId="77777777" w:rsidTr="000E0B03">
        <w:trPr>
          <w:trHeight w:val="300"/>
        </w:trPr>
        <w:tc>
          <w:tcPr>
            <w:tcW w:w="1097" w:type="pct"/>
          </w:tcPr>
          <w:p w14:paraId="415A7826" w14:textId="77777777" w:rsidR="00352CCE" w:rsidRPr="00FF6479" w:rsidRDefault="00352CCE" w:rsidP="000E0B03">
            <w:pPr>
              <w:pStyle w:val="ListParagraph"/>
              <w:numPr>
                <w:ilvl w:val="0"/>
                <w:numId w:val="24"/>
              </w:numPr>
              <w:spacing w:line="360" w:lineRule="auto"/>
              <w:rPr>
                <w:rFonts w:ascii="Calibri" w:hAnsi="Calibri" w:cs="Calibri"/>
                <w:b/>
                <w:color w:val="000000" w:themeColor="text1"/>
              </w:rPr>
            </w:pPr>
            <w:r w:rsidRPr="00FF6479">
              <w:rPr>
                <w:rFonts w:ascii="Calibri" w:hAnsi="Calibri" w:cs="Calibri"/>
                <w:b/>
                <w:color w:val="000000" w:themeColor="text1"/>
              </w:rPr>
              <w:t>Chest imaging</w:t>
            </w:r>
          </w:p>
        </w:tc>
        <w:tc>
          <w:tcPr>
            <w:tcW w:w="3903" w:type="pct"/>
          </w:tcPr>
          <w:p w14:paraId="46C027D7" w14:textId="77777777" w:rsidR="00352CCE" w:rsidRPr="00FF6479" w:rsidRDefault="00352CCE" w:rsidP="000E0B03">
            <w:pPr>
              <w:spacing w:line="360" w:lineRule="auto"/>
              <w:rPr>
                <w:rFonts w:ascii="Calibri" w:hAnsi="Calibri" w:cs="Calibri"/>
                <w:color w:val="000000" w:themeColor="text1"/>
              </w:rPr>
            </w:pPr>
            <w:r w:rsidRPr="00FF6479">
              <w:rPr>
                <w:rFonts w:ascii="Calibri" w:hAnsi="Calibri" w:cs="Calibri"/>
                <w:color w:val="000000" w:themeColor="text1"/>
              </w:rPr>
              <w:t>Bilateral opacities (not fully explained by effusions / collapse / nodules).</w:t>
            </w:r>
          </w:p>
        </w:tc>
      </w:tr>
      <w:tr w:rsidR="00352CCE" w:rsidRPr="00FF6479" w14:paraId="63D7E811" w14:textId="77777777" w:rsidTr="000E0B03">
        <w:trPr>
          <w:trHeight w:val="300"/>
        </w:trPr>
        <w:tc>
          <w:tcPr>
            <w:tcW w:w="1097" w:type="pct"/>
          </w:tcPr>
          <w:p w14:paraId="2D83844E" w14:textId="77777777" w:rsidR="00352CCE" w:rsidRPr="00FF6479" w:rsidRDefault="00352CCE" w:rsidP="000E0B03">
            <w:pPr>
              <w:pStyle w:val="ListParagraph"/>
              <w:numPr>
                <w:ilvl w:val="0"/>
                <w:numId w:val="24"/>
              </w:numPr>
              <w:spacing w:line="360" w:lineRule="auto"/>
              <w:rPr>
                <w:rFonts w:ascii="Calibri" w:hAnsi="Calibri" w:cs="Calibri"/>
                <w:b/>
                <w:color w:val="000000" w:themeColor="text1"/>
              </w:rPr>
            </w:pPr>
            <w:r w:rsidRPr="00FF6479">
              <w:rPr>
                <w:rFonts w:ascii="Calibri" w:hAnsi="Calibri" w:cs="Calibri"/>
                <w:b/>
                <w:color w:val="000000" w:themeColor="text1"/>
              </w:rPr>
              <w:t>Origin</w:t>
            </w:r>
          </w:p>
        </w:tc>
        <w:tc>
          <w:tcPr>
            <w:tcW w:w="3903" w:type="pct"/>
          </w:tcPr>
          <w:p w14:paraId="2977612E" w14:textId="77777777" w:rsidR="00352CCE" w:rsidRPr="00FF6479" w:rsidRDefault="00352CCE" w:rsidP="000E0B03">
            <w:pPr>
              <w:spacing w:line="360" w:lineRule="auto"/>
              <w:rPr>
                <w:rFonts w:ascii="Calibri" w:hAnsi="Calibri" w:cs="Calibri"/>
                <w:color w:val="000000" w:themeColor="text1"/>
              </w:rPr>
            </w:pPr>
            <w:r w:rsidRPr="00FF6479">
              <w:rPr>
                <w:rFonts w:ascii="Calibri" w:hAnsi="Calibri" w:cs="Calibri"/>
                <w:color w:val="000000" w:themeColor="text1"/>
              </w:rPr>
              <w:t>Respiratory failure (not fully explained by cardiac failure / fluid overload).</w:t>
            </w:r>
          </w:p>
        </w:tc>
      </w:tr>
      <w:tr w:rsidR="00817520" w:rsidRPr="00FF6479" w14:paraId="190BF1FD" w14:textId="77777777" w:rsidTr="000E0B03">
        <w:trPr>
          <w:trHeight w:val="300"/>
        </w:trPr>
        <w:tc>
          <w:tcPr>
            <w:tcW w:w="1097" w:type="pct"/>
          </w:tcPr>
          <w:p w14:paraId="5474F672" w14:textId="70C6382D" w:rsidR="00817520" w:rsidRPr="00FF6479" w:rsidRDefault="00817520" w:rsidP="000E0B03">
            <w:pPr>
              <w:pStyle w:val="ListParagraph"/>
              <w:numPr>
                <w:ilvl w:val="0"/>
                <w:numId w:val="24"/>
              </w:numPr>
              <w:spacing w:line="360" w:lineRule="auto"/>
              <w:rPr>
                <w:rFonts w:ascii="Calibri" w:hAnsi="Calibri" w:cs="Calibri"/>
                <w:b/>
                <w:color w:val="000000" w:themeColor="text1"/>
              </w:rPr>
            </w:pPr>
            <w:r w:rsidRPr="00FF6479">
              <w:rPr>
                <w:rFonts w:ascii="Calibri" w:hAnsi="Calibri" w:cs="Calibri"/>
                <w:b/>
                <w:color w:val="000000" w:themeColor="text1"/>
              </w:rPr>
              <w:t>Oxygenation</w:t>
            </w:r>
          </w:p>
        </w:tc>
        <w:tc>
          <w:tcPr>
            <w:tcW w:w="3903" w:type="pct"/>
          </w:tcPr>
          <w:p w14:paraId="0A009ECA" w14:textId="47464219" w:rsidR="001B6782" w:rsidRDefault="001B6782" w:rsidP="000E0B03">
            <w:pPr>
              <w:spacing w:line="360" w:lineRule="auto"/>
              <w:rPr>
                <w:rFonts w:ascii="Calibri" w:hAnsi="Calibri" w:cs="Calibri"/>
                <w:color w:val="000000" w:themeColor="text1"/>
              </w:rPr>
            </w:pPr>
            <w:r>
              <w:rPr>
                <w:rFonts w:ascii="Calibri" w:hAnsi="Calibri" w:cs="Calibri"/>
                <w:color w:val="000000" w:themeColor="text1"/>
              </w:rPr>
              <w:t xml:space="preserve">Mild: </w:t>
            </w:r>
            <w:r w:rsidRPr="001B6782">
              <w:rPr>
                <w:rFonts w:ascii="Calibri" w:hAnsi="Calibri" w:cs="Calibri"/>
                <w:color w:val="000000" w:themeColor="text1"/>
              </w:rPr>
              <w:t>20</w:t>
            </w:r>
            <w:r>
              <w:rPr>
                <w:rFonts w:ascii="Calibri" w:hAnsi="Calibri" w:cs="Calibri"/>
                <w:color w:val="000000" w:themeColor="text1"/>
              </w:rPr>
              <w:t>0</w:t>
            </w:r>
            <w:r w:rsidRPr="001B6782">
              <w:rPr>
                <w:rFonts w:ascii="Calibri" w:hAnsi="Calibri" w:cs="Calibri"/>
                <w:color w:val="000000" w:themeColor="text1"/>
              </w:rPr>
              <w:t xml:space="preserve">mmHg </w:t>
            </w:r>
            <w:r>
              <w:rPr>
                <w:rFonts w:ascii="Calibri" w:hAnsi="Calibri" w:cs="Calibri"/>
                <w:color w:val="000000" w:themeColor="text1"/>
              </w:rPr>
              <w:t>&lt;</w:t>
            </w:r>
            <w:r w:rsidRPr="001B6782">
              <w:rPr>
                <w:rFonts w:ascii="Calibri" w:hAnsi="Calibri" w:cs="Calibri"/>
                <w:color w:val="000000" w:themeColor="text1"/>
              </w:rPr>
              <w:t xml:space="preserve"> PaO</w:t>
            </w:r>
            <w:r w:rsidRPr="001B6782">
              <w:rPr>
                <w:rFonts w:ascii="Calibri" w:hAnsi="Calibri" w:cs="Calibri"/>
                <w:color w:val="000000" w:themeColor="text1"/>
                <w:vertAlign w:val="subscript"/>
              </w:rPr>
              <w:t>2</w:t>
            </w:r>
            <w:r w:rsidRPr="001B6782">
              <w:rPr>
                <w:rFonts w:ascii="Calibri" w:hAnsi="Calibri" w:cs="Calibri"/>
                <w:color w:val="000000" w:themeColor="text1"/>
              </w:rPr>
              <w:t>/FIO</w:t>
            </w:r>
            <w:r w:rsidRPr="001B6782">
              <w:rPr>
                <w:rFonts w:ascii="Calibri" w:hAnsi="Calibri" w:cs="Calibri"/>
                <w:color w:val="000000" w:themeColor="text1"/>
                <w:vertAlign w:val="subscript"/>
              </w:rPr>
              <w:t>2</w:t>
            </w:r>
            <w:r w:rsidRPr="001B6782">
              <w:rPr>
                <w:rFonts w:ascii="Calibri" w:hAnsi="Calibri" w:cs="Calibri"/>
                <w:color w:val="000000" w:themeColor="text1"/>
              </w:rPr>
              <w:t xml:space="preserve"> </w:t>
            </w:r>
            <w:r>
              <w:rPr>
                <w:rFonts w:ascii="Calibri" w:hAnsi="Calibri" w:cs="Calibri"/>
                <w:color w:val="000000" w:themeColor="text1"/>
              </w:rPr>
              <w:t>≤</w:t>
            </w:r>
            <w:r w:rsidRPr="001B6782">
              <w:rPr>
                <w:rFonts w:ascii="Calibri" w:hAnsi="Calibri" w:cs="Calibri"/>
                <w:color w:val="000000" w:themeColor="text1"/>
              </w:rPr>
              <w:t xml:space="preserve"> 300mmHg with PEEP or CPAP </w:t>
            </w:r>
            <w:r>
              <w:rPr>
                <w:rFonts w:ascii="Calibri" w:hAnsi="Calibri" w:cs="Calibri"/>
                <w:color w:val="000000" w:themeColor="text1"/>
              </w:rPr>
              <w:t>≥</w:t>
            </w:r>
            <w:r w:rsidRPr="001B6782">
              <w:rPr>
                <w:rFonts w:ascii="Calibri" w:hAnsi="Calibri" w:cs="Calibri"/>
                <w:color w:val="000000" w:themeColor="text1"/>
              </w:rPr>
              <w:t>5cm H</w:t>
            </w:r>
            <w:r>
              <w:rPr>
                <w:rFonts w:ascii="Calibri" w:hAnsi="Calibri" w:cs="Calibri"/>
                <w:color w:val="000000" w:themeColor="text1"/>
                <w:vertAlign w:val="subscript"/>
              </w:rPr>
              <w:t>2</w:t>
            </w:r>
            <w:r w:rsidRPr="001B6782">
              <w:rPr>
                <w:rFonts w:ascii="Calibri" w:hAnsi="Calibri" w:cs="Calibri"/>
                <w:color w:val="000000" w:themeColor="text1"/>
              </w:rPr>
              <w:t>O</w:t>
            </w:r>
          </w:p>
          <w:p w14:paraId="006F44E9" w14:textId="50191FD1" w:rsidR="001B6782" w:rsidRDefault="001B6782" w:rsidP="000E0B03">
            <w:pPr>
              <w:spacing w:line="360" w:lineRule="auto"/>
              <w:rPr>
                <w:rFonts w:ascii="Calibri" w:hAnsi="Calibri" w:cs="Calibri"/>
                <w:color w:val="000000" w:themeColor="text1"/>
              </w:rPr>
            </w:pPr>
            <w:r>
              <w:rPr>
                <w:rFonts w:ascii="Calibri" w:hAnsi="Calibri" w:cs="Calibri"/>
                <w:color w:val="000000" w:themeColor="text1"/>
              </w:rPr>
              <w:t xml:space="preserve">Moderate: </w:t>
            </w:r>
            <w:r w:rsidRPr="001B6782">
              <w:rPr>
                <w:rFonts w:ascii="Calibri" w:hAnsi="Calibri" w:cs="Calibri"/>
                <w:color w:val="000000" w:themeColor="text1"/>
              </w:rPr>
              <w:t xml:space="preserve">100mmHg </w:t>
            </w:r>
            <w:r>
              <w:rPr>
                <w:rFonts w:ascii="Calibri" w:hAnsi="Calibri" w:cs="Calibri"/>
                <w:color w:val="000000" w:themeColor="text1"/>
              </w:rPr>
              <w:t>&lt;</w:t>
            </w:r>
            <w:r w:rsidRPr="001B6782">
              <w:rPr>
                <w:rFonts w:ascii="Calibri" w:hAnsi="Calibri" w:cs="Calibri"/>
                <w:color w:val="000000" w:themeColor="text1"/>
              </w:rPr>
              <w:t xml:space="preserve"> </w:t>
            </w:r>
            <w:r w:rsidRPr="001B6782">
              <w:rPr>
                <w:rFonts w:ascii="Calibri" w:hAnsi="Calibri" w:cs="Calibri"/>
                <w:color w:val="000000" w:themeColor="text1"/>
              </w:rPr>
              <w:t>PaO</w:t>
            </w:r>
            <w:r w:rsidRPr="001B6782">
              <w:rPr>
                <w:rFonts w:ascii="Calibri" w:hAnsi="Calibri" w:cs="Calibri"/>
                <w:color w:val="000000" w:themeColor="text1"/>
                <w:vertAlign w:val="subscript"/>
              </w:rPr>
              <w:t>2</w:t>
            </w:r>
            <w:r w:rsidRPr="001B6782">
              <w:rPr>
                <w:rFonts w:ascii="Calibri" w:hAnsi="Calibri" w:cs="Calibri"/>
                <w:color w:val="000000" w:themeColor="text1"/>
              </w:rPr>
              <w:t>/FIO</w:t>
            </w:r>
            <w:r w:rsidRPr="001B6782">
              <w:rPr>
                <w:rFonts w:ascii="Calibri" w:hAnsi="Calibri" w:cs="Calibri"/>
                <w:color w:val="000000" w:themeColor="text1"/>
                <w:vertAlign w:val="subscript"/>
              </w:rPr>
              <w:t>2</w:t>
            </w:r>
            <w:r w:rsidRPr="001B6782">
              <w:rPr>
                <w:rFonts w:ascii="Calibri" w:hAnsi="Calibri" w:cs="Calibri"/>
                <w:color w:val="000000" w:themeColor="text1"/>
              </w:rPr>
              <w:t xml:space="preserve"> </w:t>
            </w:r>
            <w:r>
              <w:rPr>
                <w:rFonts w:ascii="Calibri" w:hAnsi="Calibri" w:cs="Calibri"/>
                <w:color w:val="000000" w:themeColor="text1"/>
              </w:rPr>
              <w:t xml:space="preserve">≤ </w:t>
            </w:r>
            <w:r w:rsidRPr="001B6782">
              <w:rPr>
                <w:rFonts w:ascii="Calibri" w:hAnsi="Calibri" w:cs="Calibri"/>
                <w:color w:val="000000" w:themeColor="text1"/>
              </w:rPr>
              <w:t xml:space="preserve">200mmHg with PEEP </w:t>
            </w:r>
            <w:r>
              <w:rPr>
                <w:rFonts w:ascii="Calibri" w:hAnsi="Calibri" w:cs="Calibri"/>
                <w:color w:val="000000" w:themeColor="text1"/>
              </w:rPr>
              <w:t>≥</w:t>
            </w:r>
            <w:r w:rsidRPr="001B6782">
              <w:rPr>
                <w:rFonts w:ascii="Calibri" w:hAnsi="Calibri" w:cs="Calibri"/>
                <w:color w:val="000000" w:themeColor="text1"/>
              </w:rPr>
              <w:t>5cm</w:t>
            </w:r>
            <w:r>
              <w:rPr>
                <w:rFonts w:ascii="Calibri" w:hAnsi="Calibri" w:cs="Calibri"/>
                <w:color w:val="000000" w:themeColor="text1"/>
              </w:rPr>
              <w:t xml:space="preserve"> </w:t>
            </w:r>
            <w:r w:rsidRPr="001B6782">
              <w:rPr>
                <w:rFonts w:ascii="Calibri" w:hAnsi="Calibri" w:cs="Calibri"/>
                <w:color w:val="000000" w:themeColor="text1"/>
              </w:rPr>
              <w:t>H</w:t>
            </w:r>
            <w:r>
              <w:rPr>
                <w:rFonts w:ascii="Calibri" w:hAnsi="Calibri" w:cs="Calibri"/>
                <w:color w:val="000000" w:themeColor="text1"/>
                <w:vertAlign w:val="subscript"/>
              </w:rPr>
              <w:t>2</w:t>
            </w:r>
            <w:r w:rsidRPr="001B6782">
              <w:rPr>
                <w:rFonts w:ascii="Calibri" w:hAnsi="Calibri" w:cs="Calibri"/>
                <w:color w:val="000000" w:themeColor="text1"/>
              </w:rPr>
              <w:t>O</w:t>
            </w:r>
          </w:p>
          <w:p w14:paraId="4CA4D8A2" w14:textId="1856D0D6" w:rsidR="001B6782" w:rsidRDefault="001B6782" w:rsidP="000E0B03">
            <w:pPr>
              <w:spacing w:line="360" w:lineRule="auto"/>
              <w:rPr>
                <w:rFonts w:ascii="Calibri" w:hAnsi="Calibri" w:cs="Calibri"/>
                <w:color w:val="000000" w:themeColor="text1"/>
              </w:rPr>
            </w:pPr>
            <w:r>
              <w:rPr>
                <w:rFonts w:ascii="Calibri" w:hAnsi="Calibri" w:cs="Calibri"/>
                <w:color w:val="000000" w:themeColor="text1"/>
              </w:rPr>
              <w:t xml:space="preserve">Severe: </w:t>
            </w:r>
            <w:r w:rsidRPr="001B6782">
              <w:rPr>
                <w:rFonts w:ascii="Calibri" w:hAnsi="Calibri" w:cs="Calibri"/>
                <w:color w:val="000000" w:themeColor="text1"/>
              </w:rPr>
              <w:t>PaO</w:t>
            </w:r>
            <w:r w:rsidRPr="001B6782">
              <w:rPr>
                <w:rFonts w:ascii="Calibri" w:hAnsi="Calibri" w:cs="Calibri"/>
                <w:color w:val="000000" w:themeColor="text1"/>
                <w:vertAlign w:val="subscript"/>
              </w:rPr>
              <w:t>2</w:t>
            </w:r>
            <w:r w:rsidRPr="001B6782">
              <w:rPr>
                <w:rFonts w:ascii="Calibri" w:hAnsi="Calibri" w:cs="Calibri"/>
                <w:color w:val="000000" w:themeColor="text1"/>
              </w:rPr>
              <w:t>/FIO</w:t>
            </w:r>
            <w:r w:rsidRPr="001B6782">
              <w:rPr>
                <w:rFonts w:ascii="Calibri" w:hAnsi="Calibri" w:cs="Calibri"/>
                <w:color w:val="000000" w:themeColor="text1"/>
                <w:vertAlign w:val="subscript"/>
              </w:rPr>
              <w:t>2</w:t>
            </w:r>
            <w:r w:rsidRPr="001B6782">
              <w:rPr>
                <w:rFonts w:ascii="Calibri" w:hAnsi="Calibri" w:cs="Calibri"/>
                <w:color w:val="000000" w:themeColor="text1"/>
              </w:rPr>
              <w:t xml:space="preserve"> </w:t>
            </w:r>
            <w:r>
              <w:rPr>
                <w:rFonts w:ascii="Calibri" w:hAnsi="Calibri" w:cs="Calibri"/>
                <w:color w:val="000000" w:themeColor="text1"/>
              </w:rPr>
              <w:t>≤</w:t>
            </w:r>
            <w:r w:rsidRPr="001B6782">
              <w:rPr>
                <w:rFonts w:ascii="Calibri" w:hAnsi="Calibri" w:cs="Calibri"/>
                <w:color w:val="000000" w:themeColor="text1"/>
              </w:rPr>
              <w:t xml:space="preserve"> 100mmHg with PEEP </w:t>
            </w:r>
            <w:r>
              <w:rPr>
                <w:rFonts w:ascii="Calibri" w:hAnsi="Calibri" w:cs="Calibri"/>
                <w:color w:val="000000" w:themeColor="text1"/>
              </w:rPr>
              <w:t>≥</w:t>
            </w:r>
            <w:r w:rsidRPr="001B6782">
              <w:rPr>
                <w:rFonts w:ascii="Calibri" w:hAnsi="Calibri" w:cs="Calibri"/>
                <w:color w:val="000000" w:themeColor="text1"/>
              </w:rPr>
              <w:t xml:space="preserve">5cm </w:t>
            </w:r>
            <w:r w:rsidRPr="001B6782">
              <w:rPr>
                <w:rFonts w:ascii="Calibri" w:hAnsi="Calibri" w:cs="Calibri"/>
                <w:color w:val="000000" w:themeColor="text1"/>
              </w:rPr>
              <w:t>H</w:t>
            </w:r>
            <w:r>
              <w:rPr>
                <w:rFonts w:ascii="Calibri" w:hAnsi="Calibri" w:cs="Calibri"/>
                <w:color w:val="000000" w:themeColor="text1"/>
                <w:vertAlign w:val="subscript"/>
              </w:rPr>
              <w:t>2</w:t>
            </w:r>
            <w:r w:rsidRPr="001B6782">
              <w:rPr>
                <w:rFonts w:ascii="Calibri" w:hAnsi="Calibri" w:cs="Calibri"/>
                <w:color w:val="000000" w:themeColor="text1"/>
              </w:rPr>
              <w:t>O</w:t>
            </w:r>
          </w:p>
          <w:p w14:paraId="261F47A3" w14:textId="286456D8" w:rsidR="001B6782" w:rsidRPr="001B6782" w:rsidRDefault="001B6782" w:rsidP="000E0B03">
            <w:pPr>
              <w:spacing w:line="360" w:lineRule="auto"/>
              <w:rPr>
                <w:rFonts w:ascii="Calibri" w:hAnsi="Calibri" w:cs="Calibri"/>
                <w:i/>
                <w:color w:val="000000" w:themeColor="text1"/>
              </w:rPr>
            </w:pPr>
            <w:r w:rsidRPr="001B6782">
              <w:rPr>
                <w:rFonts w:ascii="Calibri" w:hAnsi="Calibri" w:cs="Calibri"/>
                <w:i/>
                <w:color w:val="000000" w:themeColor="text1"/>
                <w:sz w:val="21"/>
              </w:rPr>
              <w:t>CPAP: continuous positive airway pressure; FIO</w:t>
            </w:r>
            <w:r w:rsidRPr="001B6782">
              <w:rPr>
                <w:rFonts w:ascii="Calibri" w:hAnsi="Calibri" w:cs="Calibri"/>
                <w:i/>
                <w:color w:val="000000" w:themeColor="text1"/>
                <w:sz w:val="21"/>
                <w:vertAlign w:val="subscript"/>
              </w:rPr>
              <w:t>2</w:t>
            </w:r>
            <w:r w:rsidRPr="001B6782">
              <w:rPr>
                <w:rFonts w:ascii="Calibri" w:hAnsi="Calibri" w:cs="Calibri"/>
                <w:i/>
                <w:color w:val="000000" w:themeColor="text1"/>
                <w:sz w:val="21"/>
              </w:rPr>
              <w:t>: fraction of inspired oxygen; PaO</w:t>
            </w:r>
            <w:r w:rsidRPr="001B6782">
              <w:rPr>
                <w:rFonts w:ascii="Calibri" w:hAnsi="Calibri" w:cs="Calibri"/>
                <w:i/>
                <w:color w:val="000000" w:themeColor="text1"/>
                <w:sz w:val="21"/>
                <w:vertAlign w:val="subscript"/>
              </w:rPr>
              <w:t>2</w:t>
            </w:r>
            <w:r w:rsidRPr="001B6782">
              <w:rPr>
                <w:rFonts w:ascii="Calibri" w:hAnsi="Calibri" w:cs="Calibri"/>
                <w:i/>
                <w:color w:val="000000" w:themeColor="text1"/>
                <w:sz w:val="21"/>
              </w:rPr>
              <w:t>: partial pressure of arterial oxygen; PEEP: positive end-expiratory pressure.</w:t>
            </w:r>
          </w:p>
        </w:tc>
      </w:tr>
    </w:tbl>
    <w:p w14:paraId="6E6330BC" w14:textId="77777777" w:rsidR="00440151" w:rsidRPr="00FF6479" w:rsidRDefault="00440151" w:rsidP="00352CCE">
      <w:pPr>
        <w:autoSpaceDE w:val="0"/>
        <w:autoSpaceDN w:val="0"/>
        <w:adjustRightInd w:val="0"/>
        <w:rPr>
          <w:rFonts w:ascii="Calibri" w:hAnsi="Calibri" w:cs="Calibri"/>
        </w:rPr>
      </w:pPr>
    </w:p>
    <w:p w14:paraId="7103C33F" w14:textId="77777777" w:rsidR="00112FE5" w:rsidRPr="00112FE5" w:rsidRDefault="00440151" w:rsidP="00112FE5">
      <w:pPr>
        <w:autoSpaceDE w:val="0"/>
        <w:autoSpaceDN w:val="0"/>
        <w:adjustRightInd w:val="0"/>
        <w:rPr>
          <w:rFonts w:ascii="Calibri" w:hAnsi="Calibri" w:cs="Calibri"/>
          <w:b/>
          <w:u w:val="single"/>
        </w:rPr>
      </w:pPr>
      <w:r w:rsidRPr="00112FE5">
        <w:rPr>
          <w:rFonts w:ascii="Calibri" w:hAnsi="Calibri" w:cs="Calibri"/>
          <w:b/>
          <w:u w:val="single"/>
        </w:rPr>
        <w:t>Postoperative pneumonia</w:t>
      </w:r>
    </w:p>
    <w:p w14:paraId="474D07A7" w14:textId="77777777" w:rsidR="00112FE5" w:rsidRDefault="00112FE5" w:rsidP="00112FE5">
      <w:pPr>
        <w:autoSpaceDE w:val="0"/>
        <w:autoSpaceDN w:val="0"/>
        <w:adjustRightInd w:val="0"/>
        <w:rPr>
          <w:rFonts w:ascii="Calibri" w:hAnsi="Calibri" w:cs="Calibri"/>
        </w:rPr>
      </w:pPr>
    </w:p>
    <w:p w14:paraId="6F82094B" w14:textId="712B5BD8" w:rsidR="003E2A50" w:rsidRPr="00112FE5" w:rsidRDefault="00112FE5" w:rsidP="00112FE5">
      <w:pPr>
        <w:autoSpaceDE w:val="0"/>
        <w:autoSpaceDN w:val="0"/>
        <w:adjustRightInd w:val="0"/>
        <w:rPr>
          <w:rFonts w:ascii="Calibri" w:hAnsi="Calibri" w:cs="Calibri"/>
        </w:rPr>
      </w:pPr>
      <w:r>
        <w:rPr>
          <w:rFonts w:ascii="Calibri" w:hAnsi="Calibri" w:cs="Calibri"/>
        </w:rPr>
        <w:t>T</w:t>
      </w:r>
      <w:r w:rsidR="00440151" w:rsidRPr="00112FE5">
        <w:rPr>
          <w:rFonts w:ascii="Calibri" w:hAnsi="Calibri" w:cs="Calibri"/>
        </w:rPr>
        <w:t xml:space="preserve">he US </w:t>
      </w:r>
      <w:proofErr w:type="spellStart"/>
      <w:r w:rsidR="00440151" w:rsidRPr="00112FE5">
        <w:rPr>
          <w:rFonts w:ascii="Calibri" w:hAnsi="Calibri" w:cs="Calibri"/>
        </w:rPr>
        <w:t>Centers</w:t>
      </w:r>
      <w:proofErr w:type="spellEnd"/>
      <w:r w:rsidR="00440151" w:rsidRPr="00112FE5">
        <w:rPr>
          <w:rFonts w:ascii="Calibri" w:hAnsi="Calibri" w:cs="Calibri"/>
        </w:rPr>
        <w:t xml:space="preserve"> for Disease Control (CDC) definition of pneumonia</w:t>
      </w:r>
      <w:r w:rsidR="00352CCE" w:rsidRPr="00112FE5">
        <w:rPr>
          <w:rFonts w:ascii="Calibri" w:hAnsi="Calibri" w:cs="Calibri"/>
          <w:vertAlign w:val="superscript"/>
        </w:rPr>
        <w:t>3</w:t>
      </w:r>
      <w:r w:rsidR="00440151" w:rsidRPr="00112FE5">
        <w:rPr>
          <w:rFonts w:ascii="Calibri" w:hAnsi="Calibri" w:cs="Calibri"/>
        </w:rPr>
        <w:t xml:space="preserve"> will be used, modified to accommodate limited availability of radiological facilities</w:t>
      </w:r>
      <w:r w:rsidR="00231BFB" w:rsidRPr="00112FE5">
        <w:rPr>
          <w:rFonts w:ascii="Calibri" w:hAnsi="Calibri" w:cs="Calibri"/>
        </w:rPr>
        <w:t xml:space="preserve"> at some participating centres</w:t>
      </w:r>
      <w:r w:rsidR="00440151" w:rsidRPr="00112FE5">
        <w:rPr>
          <w:rFonts w:ascii="Calibri" w:hAnsi="Calibri" w:cs="Calibri"/>
        </w:rPr>
        <w:t>:</w:t>
      </w:r>
    </w:p>
    <w:p w14:paraId="6D620852" w14:textId="77777777" w:rsidR="00A875DE" w:rsidRPr="00FF6479" w:rsidRDefault="00A875DE" w:rsidP="00A875DE">
      <w:pPr>
        <w:pStyle w:val="ListParagraph"/>
        <w:rPr>
          <w:rFonts w:ascii="Calibri" w:hAnsi="Calibri" w:cs="Calibri"/>
        </w:rPr>
      </w:pPr>
    </w:p>
    <w:p w14:paraId="1D6601DC" w14:textId="5E2182CD" w:rsidR="00A875DE" w:rsidRPr="00112FE5" w:rsidRDefault="00A875DE" w:rsidP="00112FE5">
      <w:pPr>
        <w:autoSpaceDE w:val="0"/>
        <w:autoSpaceDN w:val="0"/>
        <w:adjustRightInd w:val="0"/>
        <w:rPr>
          <w:rFonts w:ascii="Calibri" w:hAnsi="Calibri" w:cs="Calibri"/>
        </w:rPr>
      </w:pPr>
      <w:r w:rsidRPr="00112FE5">
        <w:rPr>
          <w:rFonts w:ascii="Calibri" w:hAnsi="Calibri" w:cs="Calibri"/>
        </w:rPr>
        <w:t xml:space="preserve">At least </w:t>
      </w:r>
      <w:r w:rsidRPr="00112FE5">
        <w:rPr>
          <w:rFonts w:ascii="Calibri" w:hAnsi="Calibri" w:cs="Calibri"/>
          <w:b/>
        </w:rPr>
        <w:t>one</w:t>
      </w:r>
      <w:r w:rsidRPr="00112FE5">
        <w:rPr>
          <w:rFonts w:ascii="Calibri" w:hAnsi="Calibri" w:cs="Calibri"/>
        </w:rPr>
        <w:t xml:space="preserve"> of the following:</w:t>
      </w:r>
    </w:p>
    <w:p w14:paraId="287D9873" w14:textId="77777777" w:rsidR="00440151" w:rsidRPr="00FF6479" w:rsidRDefault="00440151" w:rsidP="00440151">
      <w:pPr>
        <w:autoSpaceDE w:val="0"/>
        <w:autoSpaceDN w:val="0"/>
        <w:adjustRightInd w:val="0"/>
        <w:rPr>
          <w:rFonts w:ascii="Calibri" w:hAnsi="Calibri" w:cs="Calibri"/>
        </w:rPr>
      </w:pPr>
    </w:p>
    <w:p w14:paraId="401DE585" w14:textId="77777777" w:rsidR="00112FE5" w:rsidRDefault="00440151" w:rsidP="00112FE5">
      <w:pPr>
        <w:pStyle w:val="ListParagraph"/>
        <w:numPr>
          <w:ilvl w:val="0"/>
          <w:numId w:val="33"/>
        </w:numPr>
        <w:jc w:val="both"/>
        <w:rPr>
          <w:rFonts w:ascii="Calibri" w:hAnsi="Calibri" w:cs="Calibri"/>
        </w:rPr>
      </w:pPr>
      <w:r w:rsidRPr="00112FE5">
        <w:rPr>
          <w:rFonts w:ascii="Calibri" w:hAnsi="Calibri" w:cs="Calibri"/>
        </w:rPr>
        <w:t>Fever (&gt;38°C) with no other recognised cause.</w:t>
      </w:r>
    </w:p>
    <w:p w14:paraId="69F96D9C" w14:textId="77777777" w:rsidR="00112FE5" w:rsidRDefault="00440151" w:rsidP="00112FE5">
      <w:pPr>
        <w:pStyle w:val="ListParagraph"/>
        <w:numPr>
          <w:ilvl w:val="0"/>
          <w:numId w:val="33"/>
        </w:numPr>
        <w:jc w:val="both"/>
        <w:rPr>
          <w:rFonts w:ascii="Calibri" w:hAnsi="Calibri" w:cs="Calibri"/>
        </w:rPr>
      </w:pPr>
      <w:proofErr w:type="spellStart"/>
      <w:r w:rsidRPr="00112FE5">
        <w:rPr>
          <w:rFonts w:ascii="Calibri" w:hAnsi="Calibri" w:cs="Calibri"/>
        </w:rPr>
        <w:t>Leucopaenia</w:t>
      </w:r>
      <w:proofErr w:type="spellEnd"/>
      <w:r w:rsidRPr="00112FE5">
        <w:rPr>
          <w:rFonts w:ascii="Calibri" w:hAnsi="Calibri" w:cs="Calibri"/>
        </w:rPr>
        <w:t xml:space="preserve"> (white cell count &lt;4x10</w:t>
      </w:r>
      <w:r w:rsidRPr="00112FE5">
        <w:rPr>
          <w:rFonts w:ascii="Calibri" w:hAnsi="Calibri" w:cs="Calibri"/>
          <w:vertAlign w:val="superscript"/>
        </w:rPr>
        <w:t>9</w:t>
      </w:r>
      <w:r w:rsidRPr="00112FE5">
        <w:rPr>
          <w:rFonts w:ascii="Calibri" w:hAnsi="Calibri" w:cs="Calibri"/>
        </w:rPr>
        <w:t>) or leucocytosis (white cell count &gt;12x10</w:t>
      </w:r>
      <w:r w:rsidRPr="00112FE5">
        <w:rPr>
          <w:rFonts w:ascii="Calibri" w:hAnsi="Calibri" w:cs="Calibri"/>
          <w:vertAlign w:val="superscript"/>
        </w:rPr>
        <w:t>9</w:t>
      </w:r>
      <w:r w:rsidRPr="00112FE5">
        <w:rPr>
          <w:rFonts w:ascii="Calibri" w:hAnsi="Calibri" w:cs="Calibri"/>
        </w:rPr>
        <w:t>).</w:t>
      </w:r>
    </w:p>
    <w:p w14:paraId="1E290E79" w14:textId="005C24B9" w:rsidR="00440151" w:rsidRPr="00112FE5" w:rsidRDefault="00440151" w:rsidP="00112FE5">
      <w:pPr>
        <w:pStyle w:val="ListParagraph"/>
        <w:numPr>
          <w:ilvl w:val="0"/>
          <w:numId w:val="33"/>
        </w:numPr>
        <w:jc w:val="both"/>
        <w:rPr>
          <w:rFonts w:ascii="Calibri" w:hAnsi="Calibri" w:cs="Calibri"/>
        </w:rPr>
      </w:pPr>
      <w:r w:rsidRPr="00112FE5">
        <w:rPr>
          <w:rFonts w:ascii="Calibri" w:hAnsi="Calibri" w:cs="Calibri"/>
        </w:rPr>
        <w:t>For adults &gt;70 years old, altered mental status with no other recognised cause.</w:t>
      </w:r>
    </w:p>
    <w:p w14:paraId="0B4C9274" w14:textId="77777777" w:rsidR="00112FE5" w:rsidRDefault="00112FE5" w:rsidP="00440151">
      <w:pPr>
        <w:ind w:left="360" w:firstLine="720"/>
        <w:jc w:val="both"/>
        <w:rPr>
          <w:rFonts w:ascii="Calibri" w:hAnsi="Calibri" w:cs="Calibri"/>
        </w:rPr>
      </w:pPr>
    </w:p>
    <w:p w14:paraId="281D08A8" w14:textId="20EEFC2A" w:rsidR="00440151" w:rsidRPr="00FF6479" w:rsidRDefault="00440151" w:rsidP="00440151">
      <w:pPr>
        <w:ind w:left="360" w:firstLine="720"/>
        <w:jc w:val="both"/>
        <w:rPr>
          <w:rFonts w:ascii="Calibri" w:hAnsi="Calibri" w:cs="Calibri"/>
        </w:rPr>
      </w:pPr>
      <w:r w:rsidRPr="00FF6479">
        <w:rPr>
          <w:rFonts w:ascii="Calibri" w:hAnsi="Calibri" w:cs="Calibri"/>
        </w:rPr>
        <w:t xml:space="preserve">AND at least </w:t>
      </w:r>
      <w:r w:rsidRPr="00FF6479">
        <w:rPr>
          <w:rFonts w:ascii="Calibri" w:hAnsi="Calibri" w:cs="Calibri"/>
          <w:b/>
        </w:rPr>
        <w:t>two</w:t>
      </w:r>
      <w:r w:rsidRPr="00FF6479">
        <w:rPr>
          <w:rFonts w:ascii="Calibri" w:hAnsi="Calibri" w:cs="Calibri"/>
        </w:rPr>
        <w:t xml:space="preserve"> of the following:</w:t>
      </w:r>
    </w:p>
    <w:p w14:paraId="1E326F03" w14:textId="77777777" w:rsidR="00440151" w:rsidRPr="00FF6479" w:rsidRDefault="00440151" w:rsidP="00440151">
      <w:pPr>
        <w:ind w:left="720"/>
        <w:jc w:val="both"/>
        <w:rPr>
          <w:rFonts w:ascii="Calibri" w:hAnsi="Calibri" w:cs="Calibri"/>
        </w:rPr>
      </w:pPr>
    </w:p>
    <w:p w14:paraId="7D35C3DF" w14:textId="77777777" w:rsidR="00112FE5" w:rsidRDefault="00440151" w:rsidP="00112FE5">
      <w:pPr>
        <w:pStyle w:val="ListParagraph"/>
        <w:numPr>
          <w:ilvl w:val="0"/>
          <w:numId w:val="34"/>
        </w:numPr>
        <w:jc w:val="both"/>
        <w:rPr>
          <w:rFonts w:ascii="Calibri" w:hAnsi="Calibri" w:cs="Calibri"/>
        </w:rPr>
      </w:pPr>
      <w:r w:rsidRPr="00112FE5">
        <w:rPr>
          <w:rFonts w:ascii="Calibri" w:hAnsi="Calibri" w:cs="Calibri"/>
        </w:rPr>
        <w:t>New onset of purulent sputum or change in character of sputum, or increased respiratory secretions, or increased suctioning requirements.</w:t>
      </w:r>
    </w:p>
    <w:p w14:paraId="79FD3479" w14:textId="77777777" w:rsidR="00112FE5" w:rsidRDefault="00440151" w:rsidP="00112FE5">
      <w:pPr>
        <w:pStyle w:val="ListParagraph"/>
        <w:numPr>
          <w:ilvl w:val="0"/>
          <w:numId w:val="34"/>
        </w:numPr>
        <w:jc w:val="both"/>
        <w:rPr>
          <w:rFonts w:ascii="Calibri" w:hAnsi="Calibri" w:cs="Calibri"/>
        </w:rPr>
      </w:pPr>
      <w:r w:rsidRPr="00112FE5">
        <w:rPr>
          <w:rFonts w:ascii="Calibri" w:hAnsi="Calibri" w:cs="Calibri"/>
        </w:rPr>
        <w:t>New onset or worsening cough, or dyspnoea, or tachypnoea.</w:t>
      </w:r>
    </w:p>
    <w:p w14:paraId="3686C142" w14:textId="77777777" w:rsidR="00112FE5" w:rsidRDefault="00440151" w:rsidP="00112FE5">
      <w:pPr>
        <w:pStyle w:val="ListParagraph"/>
        <w:numPr>
          <w:ilvl w:val="0"/>
          <w:numId w:val="34"/>
        </w:numPr>
        <w:jc w:val="both"/>
        <w:rPr>
          <w:rFonts w:ascii="Calibri" w:hAnsi="Calibri" w:cs="Calibri"/>
        </w:rPr>
      </w:pPr>
      <w:r w:rsidRPr="00112FE5">
        <w:rPr>
          <w:rFonts w:ascii="Calibri" w:hAnsi="Calibri" w:cs="Calibri"/>
        </w:rPr>
        <w:t>Rales, crackles or bronchial breath sounds.</w:t>
      </w:r>
    </w:p>
    <w:p w14:paraId="2915271A" w14:textId="15FD6E8C" w:rsidR="00440151" w:rsidRPr="00112FE5" w:rsidRDefault="00440151" w:rsidP="00112FE5">
      <w:pPr>
        <w:pStyle w:val="ListParagraph"/>
        <w:numPr>
          <w:ilvl w:val="0"/>
          <w:numId w:val="34"/>
        </w:numPr>
        <w:jc w:val="both"/>
        <w:rPr>
          <w:rFonts w:ascii="Calibri" w:hAnsi="Calibri" w:cs="Calibri"/>
        </w:rPr>
      </w:pPr>
      <w:r w:rsidRPr="00112FE5">
        <w:rPr>
          <w:rFonts w:ascii="Calibri" w:hAnsi="Calibri" w:cs="Calibri"/>
        </w:rPr>
        <w:t>Worsening gas exchange (hypoxaemia, increased oxygen requirement).</w:t>
      </w:r>
    </w:p>
    <w:p w14:paraId="1D34BC32" w14:textId="77777777" w:rsidR="00112FE5" w:rsidRDefault="00112FE5" w:rsidP="00112FE5">
      <w:pPr>
        <w:jc w:val="both"/>
        <w:rPr>
          <w:rFonts w:ascii="Calibri" w:hAnsi="Calibri" w:cs="Calibri"/>
        </w:rPr>
      </w:pPr>
    </w:p>
    <w:p w14:paraId="2B89D1B6" w14:textId="6AB0D6FE" w:rsidR="00440151" w:rsidRPr="00FF6479" w:rsidRDefault="00440151" w:rsidP="00112FE5">
      <w:pPr>
        <w:jc w:val="both"/>
        <w:rPr>
          <w:rFonts w:ascii="Calibri" w:hAnsi="Calibri" w:cs="Calibri"/>
        </w:rPr>
      </w:pPr>
      <w:r w:rsidRPr="00FF6479">
        <w:rPr>
          <w:rFonts w:ascii="Calibri" w:hAnsi="Calibri" w:cs="Calibri"/>
        </w:rPr>
        <w:t>Wherever possible, the diagnosis should be confirmed with a chest radiograph. The following findings confirm pneumonia:</w:t>
      </w:r>
    </w:p>
    <w:p w14:paraId="444E08F4" w14:textId="77777777" w:rsidR="00112FE5" w:rsidRDefault="00440151" w:rsidP="00112FE5">
      <w:pPr>
        <w:pStyle w:val="ListParagraph"/>
        <w:numPr>
          <w:ilvl w:val="0"/>
          <w:numId w:val="35"/>
        </w:numPr>
        <w:jc w:val="both"/>
        <w:rPr>
          <w:rFonts w:ascii="Calibri" w:hAnsi="Calibri" w:cs="Calibri"/>
        </w:rPr>
      </w:pPr>
      <w:r w:rsidRPr="00112FE5">
        <w:rPr>
          <w:rFonts w:ascii="Calibri" w:hAnsi="Calibri" w:cs="Calibri"/>
        </w:rPr>
        <w:t>New or progressive and persistent infiltrates.</w:t>
      </w:r>
    </w:p>
    <w:p w14:paraId="3C235E73" w14:textId="77777777" w:rsidR="00112FE5" w:rsidRDefault="00440151" w:rsidP="00112FE5">
      <w:pPr>
        <w:pStyle w:val="ListParagraph"/>
        <w:numPr>
          <w:ilvl w:val="0"/>
          <w:numId w:val="35"/>
        </w:numPr>
        <w:jc w:val="both"/>
        <w:rPr>
          <w:rFonts w:ascii="Calibri" w:hAnsi="Calibri" w:cs="Calibri"/>
        </w:rPr>
      </w:pPr>
      <w:r w:rsidRPr="00112FE5">
        <w:rPr>
          <w:rFonts w:ascii="Calibri" w:hAnsi="Calibri" w:cs="Calibri"/>
        </w:rPr>
        <w:t>Consolidation.</w:t>
      </w:r>
    </w:p>
    <w:p w14:paraId="3B4C1485" w14:textId="5C978703" w:rsidR="00440151" w:rsidRPr="00112FE5" w:rsidRDefault="00440151" w:rsidP="00112FE5">
      <w:pPr>
        <w:pStyle w:val="ListParagraph"/>
        <w:numPr>
          <w:ilvl w:val="0"/>
          <w:numId w:val="35"/>
        </w:numPr>
        <w:jc w:val="both"/>
        <w:rPr>
          <w:rFonts w:ascii="Calibri" w:hAnsi="Calibri" w:cs="Calibri"/>
        </w:rPr>
      </w:pPr>
      <w:r w:rsidRPr="00112FE5">
        <w:rPr>
          <w:rFonts w:ascii="Calibri" w:hAnsi="Calibri" w:cs="Calibri"/>
        </w:rPr>
        <w:t>Cavitation.</w:t>
      </w:r>
    </w:p>
    <w:p w14:paraId="720999D2" w14:textId="77777777" w:rsidR="00801FA5" w:rsidRDefault="00801FA5" w:rsidP="00BC6165">
      <w:pPr>
        <w:pStyle w:val="NoSpacing"/>
        <w:rPr>
          <w:rFonts w:ascii="Calibri" w:eastAsia="Helvetica" w:hAnsi="Calibri" w:cs="Calibri"/>
          <w:b/>
          <w:color w:val="000000" w:themeColor="text1"/>
          <w:sz w:val="24"/>
          <w:szCs w:val="24"/>
          <w:u w:val="single"/>
        </w:rPr>
      </w:pPr>
    </w:p>
    <w:p w14:paraId="30FC18DA" w14:textId="38D9A1DC" w:rsidR="00BC6165" w:rsidRPr="00FF6479" w:rsidRDefault="00BC6165" w:rsidP="00BC6165">
      <w:pPr>
        <w:pStyle w:val="NoSpacing"/>
        <w:rPr>
          <w:rFonts w:ascii="Calibri" w:hAnsi="Calibri" w:cs="Calibri"/>
          <w:b/>
          <w:color w:val="000000" w:themeColor="text1"/>
          <w:sz w:val="24"/>
          <w:szCs w:val="24"/>
          <w:u w:val="single"/>
        </w:rPr>
      </w:pPr>
      <w:r>
        <w:rPr>
          <w:rFonts w:ascii="Calibri" w:eastAsia="Helvetica" w:hAnsi="Calibri" w:cs="Calibri"/>
          <w:b/>
          <w:color w:val="000000" w:themeColor="text1"/>
          <w:sz w:val="24"/>
          <w:szCs w:val="24"/>
          <w:u w:val="single"/>
        </w:rPr>
        <w:t>Deep vein thrombosis</w:t>
      </w:r>
    </w:p>
    <w:p w14:paraId="33D25C9B" w14:textId="77777777" w:rsidR="00BC6165" w:rsidRDefault="00BC6165" w:rsidP="00BC6165">
      <w:pPr>
        <w:jc w:val="both"/>
        <w:rPr>
          <w:rFonts w:ascii="Calibri" w:hAnsi="Calibri" w:cs="Calibri"/>
        </w:rPr>
      </w:pPr>
    </w:p>
    <w:p w14:paraId="01A9AE94" w14:textId="1AF972D2" w:rsidR="005B0399" w:rsidRDefault="00BC6165" w:rsidP="00BC6165">
      <w:pPr>
        <w:jc w:val="both"/>
        <w:rPr>
          <w:rFonts w:ascii="Calibri" w:hAnsi="Calibri" w:cs="Calibri"/>
        </w:rPr>
      </w:pPr>
      <w:r>
        <w:rPr>
          <w:rFonts w:ascii="Calibri" w:hAnsi="Calibri" w:cs="Calibri"/>
        </w:rPr>
        <w:t>Deep vein thrombosis (DVT)</w:t>
      </w:r>
      <w:r w:rsidR="00774A71">
        <w:rPr>
          <w:rFonts w:ascii="Calibri" w:hAnsi="Calibri" w:cs="Calibri"/>
          <w:vertAlign w:val="superscript"/>
        </w:rPr>
        <w:t>3-4</w:t>
      </w:r>
      <w:r>
        <w:rPr>
          <w:rFonts w:ascii="Calibri" w:hAnsi="Calibri" w:cs="Calibri"/>
        </w:rPr>
        <w:t xml:space="preserve"> is defined as l</w:t>
      </w:r>
      <w:r w:rsidRPr="00BC6165">
        <w:rPr>
          <w:rFonts w:ascii="Calibri" w:hAnsi="Calibri" w:cs="Calibri"/>
        </w:rPr>
        <w:t xml:space="preserve">ower limb deep vein thrombosis </w:t>
      </w:r>
      <w:r w:rsidRPr="00801FA5">
        <w:rPr>
          <w:rFonts w:ascii="Calibri" w:hAnsi="Calibri" w:cs="Calibri"/>
          <w:u w:val="single"/>
        </w:rPr>
        <w:t>with or without symptoms</w:t>
      </w:r>
      <w:r w:rsidRPr="00BC6165">
        <w:rPr>
          <w:rFonts w:ascii="Calibri" w:hAnsi="Calibri" w:cs="Calibri"/>
        </w:rPr>
        <w:t>, proven by</w:t>
      </w:r>
      <w:r w:rsidR="005B0399">
        <w:rPr>
          <w:rFonts w:ascii="Calibri" w:hAnsi="Calibri" w:cs="Calibri"/>
        </w:rPr>
        <w:t>:</w:t>
      </w:r>
    </w:p>
    <w:p w14:paraId="4E57ECAF" w14:textId="77777777" w:rsidR="005B0399" w:rsidRPr="00801FA5" w:rsidRDefault="005B0399" w:rsidP="00BC6165">
      <w:pPr>
        <w:pStyle w:val="ListParagraph"/>
        <w:numPr>
          <w:ilvl w:val="0"/>
          <w:numId w:val="17"/>
        </w:numPr>
        <w:jc w:val="both"/>
        <w:rPr>
          <w:rFonts w:ascii="Calibri" w:hAnsi="Calibri" w:cs="Calibri"/>
          <w:b/>
        </w:rPr>
      </w:pPr>
      <w:r w:rsidRPr="005B0399">
        <w:rPr>
          <w:rFonts w:ascii="Calibri" w:hAnsi="Calibri" w:cs="Calibri"/>
        </w:rPr>
        <w:t>Lower extremity ultrasonography revealing non-compressibility at the trifurcation of the popliteal vein or above</w:t>
      </w:r>
      <w:r>
        <w:rPr>
          <w:rFonts w:ascii="Calibri" w:hAnsi="Calibri" w:cs="Calibri"/>
        </w:rPr>
        <w:t xml:space="preserve">, </w:t>
      </w:r>
      <w:r w:rsidRPr="00801FA5">
        <w:rPr>
          <w:rFonts w:ascii="Calibri" w:hAnsi="Calibri" w:cs="Calibri"/>
          <w:b/>
        </w:rPr>
        <w:t>or</w:t>
      </w:r>
    </w:p>
    <w:p w14:paraId="73057004" w14:textId="16955760" w:rsidR="005B0399" w:rsidRPr="005B0399" w:rsidRDefault="005B0399" w:rsidP="00BC6165">
      <w:pPr>
        <w:pStyle w:val="ListParagraph"/>
        <w:numPr>
          <w:ilvl w:val="0"/>
          <w:numId w:val="17"/>
        </w:numPr>
        <w:jc w:val="both"/>
        <w:rPr>
          <w:rFonts w:ascii="Calibri" w:hAnsi="Calibri" w:cs="Calibri"/>
        </w:rPr>
      </w:pPr>
      <w:r w:rsidRPr="005B0399">
        <w:rPr>
          <w:rFonts w:ascii="Calibri" w:hAnsi="Calibri" w:cs="Calibri"/>
        </w:rPr>
        <w:t>C</w:t>
      </w:r>
      <w:r>
        <w:rPr>
          <w:rFonts w:ascii="Calibri" w:hAnsi="Calibri" w:cs="Calibri"/>
        </w:rPr>
        <w:t>omputed tomography (CT) v</w:t>
      </w:r>
      <w:r w:rsidRPr="005B0399">
        <w:rPr>
          <w:rFonts w:ascii="Calibri" w:hAnsi="Calibri" w:cs="Calibri"/>
        </w:rPr>
        <w:t>enography demonstrating a constant intraluminal filling defect above the trifurcation of the popliteal vein</w:t>
      </w:r>
      <w:r>
        <w:rPr>
          <w:rFonts w:ascii="Calibri" w:hAnsi="Calibri" w:cs="Calibri"/>
        </w:rPr>
        <w:t>.</w:t>
      </w:r>
    </w:p>
    <w:p w14:paraId="0819EB3F" w14:textId="77777777" w:rsidR="005B0399" w:rsidRDefault="005B0399" w:rsidP="00BC6165">
      <w:pPr>
        <w:jc w:val="both"/>
        <w:rPr>
          <w:rFonts w:ascii="Calibri" w:hAnsi="Calibri" w:cs="Calibri"/>
        </w:rPr>
      </w:pPr>
    </w:p>
    <w:p w14:paraId="61A4AA85" w14:textId="3BD56099" w:rsidR="005B0399" w:rsidRPr="005B0399" w:rsidRDefault="005B0399" w:rsidP="00BC6165">
      <w:pPr>
        <w:jc w:val="both"/>
        <w:rPr>
          <w:rFonts w:ascii="Calibri" w:hAnsi="Calibri" w:cs="Calibri"/>
          <w:b/>
          <w:u w:val="single"/>
        </w:rPr>
      </w:pPr>
      <w:r w:rsidRPr="005B0399">
        <w:rPr>
          <w:rFonts w:ascii="Calibri" w:hAnsi="Calibri" w:cs="Calibri"/>
          <w:b/>
          <w:u w:val="single"/>
        </w:rPr>
        <w:t>Pulmonary embolism (PE)</w:t>
      </w:r>
    </w:p>
    <w:p w14:paraId="03E78F99" w14:textId="77777777" w:rsidR="005B0399" w:rsidRDefault="005B0399" w:rsidP="00BC6165">
      <w:pPr>
        <w:jc w:val="both"/>
        <w:rPr>
          <w:rFonts w:ascii="Calibri" w:hAnsi="Calibri" w:cs="Calibri"/>
        </w:rPr>
      </w:pPr>
    </w:p>
    <w:p w14:paraId="7A73F0AB" w14:textId="22492A5F" w:rsidR="005B0399" w:rsidRDefault="005B0399" w:rsidP="00BC6165">
      <w:pPr>
        <w:jc w:val="both"/>
        <w:rPr>
          <w:rFonts w:ascii="Calibri" w:hAnsi="Calibri" w:cs="Calibri"/>
        </w:rPr>
      </w:pPr>
      <w:r>
        <w:rPr>
          <w:rFonts w:ascii="Calibri" w:hAnsi="Calibri" w:cs="Calibri"/>
        </w:rPr>
        <w:t>P</w:t>
      </w:r>
      <w:r w:rsidR="00BC6165" w:rsidRPr="00BC6165">
        <w:rPr>
          <w:rFonts w:ascii="Calibri" w:hAnsi="Calibri" w:cs="Calibri"/>
        </w:rPr>
        <w:t xml:space="preserve">ulmonary embolism </w:t>
      </w:r>
      <w:r>
        <w:rPr>
          <w:rFonts w:ascii="Calibri" w:hAnsi="Calibri" w:cs="Calibri"/>
        </w:rPr>
        <w:t>(PE)</w:t>
      </w:r>
      <w:r w:rsidR="00774A71">
        <w:rPr>
          <w:rFonts w:ascii="Calibri" w:hAnsi="Calibri" w:cs="Calibri"/>
          <w:vertAlign w:val="superscript"/>
        </w:rPr>
        <w:t>3-4</w:t>
      </w:r>
      <w:r>
        <w:rPr>
          <w:rFonts w:ascii="Calibri" w:hAnsi="Calibri" w:cs="Calibri"/>
        </w:rPr>
        <w:t xml:space="preserve"> is defined as:</w:t>
      </w:r>
    </w:p>
    <w:p w14:paraId="7E4711BE" w14:textId="34A558C5" w:rsidR="00BC6165" w:rsidRDefault="005B0399" w:rsidP="005B0399">
      <w:pPr>
        <w:pStyle w:val="ListParagraph"/>
        <w:numPr>
          <w:ilvl w:val="0"/>
          <w:numId w:val="17"/>
        </w:numPr>
        <w:jc w:val="both"/>
        <w:rPr>
          <w:rFonts w:ascii="Calibri" w:hAnsi="Calibri" w:cs="Calibri"/>
        </w:rPr>
      </w:pPr>
      <w:r w:rsidRPr="00801FA5">
        <w:rPr>
          <w:rFonts w:ascii="Calibri" w:hAnsi="Calibri" w:cs="Calibri"/>
          <w:u w:val="single"/>
        </w:rPr>
        <w:t>Symptomatic</w:t>
      </w:r>
      <w:r w:rsidRPr="005B0399">
        <w:rPr>
          <w:rFonts w:ascii="Calibri" w:hAnsi="Calibri" w:cs="Calibri"/>
        </w:rPr>
        <w:t xml:space="preserve"> PE </w:t>
      </w:r>
      <w:r w:rsidR="00BC6165" w:rsidRPr="005B0399">
        <w:rPr>
          <w:rFonts w:ascii="Calibri" w:hAnsi="Calibri" w:cs="Calibri"/>
        </w:rPr>
        <w:t>confirmed by imaging</w:t>
      </w:r>
      <w:r w:rsidRPr="005B0399">
        <w:rPr>
          <w:rFonts w:ascii="Calibri" w:hAnsi="Calibri" w:cs="Calibri"/>
        </w:rPr>
        <w:t xml:space="preserve"> (</w:t>
      </w:r>
      <w:r>
        <w:rPr>
          <w:rFonts w:ascii="Calibri" w:hAnsi="Calibri" w:cs="Calibri"/>
        </w:rPr>
        <w:t>computed tomography</w:t>
      </w:r>
      <w:r w:rsidRPr="005B0399">
        <w:rPr>
          <w:rFonts w:ascii="Calibri" w:hAnsi="Calibri" w:cs="Calibri"/>
        </w:rPr>
        <w:t xml:space="preserve"> pulmonary angiogram</w:t>
      </w:r>
      <w:r>
        <w:rPr>
          <w:rFonts w:ascii="Calibri" w:hAnsi="Calibri" w:cs="Calibri"/>
        </w:rPr>
        <w:t xml:space="preserve"> (CTPA) </w:t>
      </w:r>
      <w:r w:rsidRPr="005B0399">
        <w:rPr>
          <w:rFonts w:ascii="Calibri" w:hAnsi="Calibri" w:cs="Calibri"/>
        </w:rPr>
        <w:t xml:space="preserve">demonstrating new intraluminal filling defect in a subsegmental or greater sized pulmonary artery; </w:t>
      </w:r>
      <w:r>
        <w:rPr>
          <w:rFonts w:ascii="Calibri" w:hAnsi="Calibri" w:cs="Calibri"/>
        </w:rPr>
        <w:t>or</w:t>
      </w:r>
      <w:r w:rsidRPr="005B0399">
        <w:rPr>
          <w:rFonts w:ascii="Calibri" w:hAnsi="Calibri" w:cs="Calibri"/>
        </w:rPr>
        <w:t xml:space="preserve"> </w:t>
      </w:r>
      <w:r>
        <w:rPr>
          <w:rFonts w:ascii="Calibri" w:hAnsi="Calibri" w:cs="Calibri"/>
        </w:rPr>
        <w:t>v</w:t>
      </w:r>
      <w:r w:rsidRPr="005B0399">
        <w:rPr>
          <w:rFonts w:ascii="Calibri" w:hAnsi="Calibri" w:cs="Calibri"/>
        </w:rPr>
        <w:t xml:space="preserve">entilation/perfusion scanning with a high probability of PE; </w:t>
      </w:r>
      <w:r>
        <w:rPr>
          <w:rFonts w:ascii="Calibri" w:hAnsi="Calibri" w:cs="Calibri"/>
        </w:rPr>
        <w:t>or p</w:t>
      </w:r>
      <w:r w:rsidRPr="005B0399">
        <w:rPr>
          <w:rFonts w:ascii="Calibri" w:hAnsi="Calibri" w:cs="Calibri"/>
        </w:rPr>
        <w:t>ulmonary angiograph</w:t>
      </w:r>
      <w:r>
        <w:rPr>
          <w:rFonts w:ascii="Calibri" w:hAnsi="Calibri" w:cs="Calibri"/>
        </w:rPr>
        <w:t xml:space="preserve"> demonstrating PE)</w:t>
      </w:r>
      <w:r w:rsidR="00801FA5">
        <w:rPr>
          <w:rFonts w:ascii="Calibri" w:hAnsi="Calibri" w:cs="Calibri"/>
        </w:rPr>
        <w:t xml:space="preserve">, </w:t>
      </w:r>
      <w:r w:rsidR="00801FA5" w:rsidRPr="00801FA5">
        <w:rPr>
          <w:rFonts w:ascii="Calibri" w:hAnsi="Calibri" w:cs="Calibri"/>
          <w:b/>
        </w:rPr>
        <w:t>or</w:t>
      </w:r>
    </w:p>
    <w:p w14:paraId="0826DB1E" w14:textId="456143C5" w:rsidR="005B0399" w:rsidRPr="005B0399" w:rsidRDefault="005B0399" w:rsidP="005B0399">
      <w:pPr>
        <w:pStyle w:val="ListParagraph"/>
        <w:numPr>
          <w:ilvl w:val="0"/>
          <w:numId w:val="17"/>
        </w:numPr>
        <w:jc w:val="both"/>
        <w:rPr>
          <w:rFonts w:ascii="Calibri" w:hAnsi="Calibri" w:cs="Calibri"/>
        </w:rPr>
      </w:pPr>
      <w:r w:rsidRPr="005B0399">
        <w:rPr>
          <w:rFonts w:ascii="Calibri" w:hAnsi="Calibri" w:cs="Calibri"/>
        </w:rPr>
        <w:t xml:space="preserve">Fatal PE discovered at autopsy or as judged by </w:t>
      </w:r>
      <w:r>
        <w:rPr>
          <w:rFonts w:ascii="Calibri" w:hAnsi="Calibri" w:cs="Calibri"/>
        </w:rPr>
        <w:t>the clinical team.</w:t>
      </w:r>
    </w:p>
    <w:p w14:paraId="08C33D1E" w14:textId="77777777" w:rsidR="00A875DE" w:rsidRPr="00FF6479" w:rsidRDefault="00A875DE" w:rsidP="00231BFB">
      <w:pPr>
        <w:autoSpaceDE w:val="0"/>
        <w:autoSpaceDN w:val="0"/>
        <w:adjustRightInd w:val="0"/>
        <w:rPr>
          <w:rFonts w:ascii="Calibri" w:hAnsi="Calibri" w:cs="Calibri"/>
        </w:rPr>
      </w:pPr>
    </w:p>
    <w:p w14:paraId="3F28037F" w14:textId="77777777" w:rsidR="00287993" w:rsidRDefault="00287993" w:rsidP="00231BFB">
      <w:pPr>
        <w:pStyle w:val="NoSpacing"/>
        <w:rPr>
          <w:rFonts w:ascii="Calibri" w:eastAsia="Helvetica" w:hAnsi="Calibri" w:cs="Calibri"/>
          <w:b/>
          <w:color w:val="000000" w:themeColor="text1"/>
          <w:sz w:val="24"/>
          <w:szCs w:val="24"/>
          <w:u w:val="single"/>
        </w:rPr>
      </w:pPr>
    </w:p>
    <w:p w14:paraId="0B78A6E8" w14:textId="77777777" w:rsidR="00287993" w:rsidRDefault="00287993" w:rsidP="00231BFB">
      <w:pPr>
        <w:pStyle w:val="NoSpacing"/>
        <w:rPr>
          <w:rFonts w:ascii="Calibri" w:eastAsia="Helvetica" w:hAnsi="Calibri" w:cs="Calibri"/>
          <w:b/>
          <w:color w:val="000000" w:themeColor="text1"/>
          <w:sz w:val="24"/>
          <w:szCs w:val="24"/>
          <w:u w:val="single"/>
        </w:rPr>
      </w:pPr>
    </w:p>
    <w:p w14:paraId="74BF3C21" w14:textId="77777777" w:rsidR="00287993" w:rsidRDefault="00287993" w:rsidP="00231BFB">
      <w:pPr>
        <w:pStyle w:val="NoSpacing"/>
        <w:rPr>
          <w:rFonts w:ascii="Calibri" w:eastAsia="Helvetica" w:hAnsi="Calibri" w:cs="Calibri"/>
          <w:b/>
          <w:color w:val="000000" w:themeColor="text1"/>
          <w:sz w:val="24"/>
          <w:szCs w:val="24"/>
          <w:u w:val="single"/>
        </w:rPr>
      </w:pPr>
    </w:p>
    <w:p w14:paraId="36C0BD84" w14:textId="77777777" w:rsidR="00287993" w:rsidRDefault="00287993" w:rsidP="00231BFB">
      <w:pPr>
        <w:pStyle w:val="NoSpacing"/>
        <w:rPr>
          <w:rFonts w:ascii="Calibri" w:eastAsia="Helvetica" w:hAnsi="Calibri" w:cs="Calibri"/>
          <w:b/>
          <w:color w:val="000000" w:themeColor="text1"/>
          <w:sz w:val="24"/>
          <w:szCs w:val="24"/>
          <w:u w:val="single"/>
        </w:rPr>
      </w:pPr>
    </w:p>
    <w:p w14:paraId="1878CE8D" w14:textId="77777777" w:rsidR="00287993" w:rsidRDefault="00287993" w:rsidP="00231BFB">
      <w:pPr>
        <w:pStyle w:val="NoSpacing"/>
        <w:rPr>
          <w:rFonts w:ascii="Calibri" w:eastAsia="Helvetica" w:hAnsi="Calibri" w:cs="Calibri"/>
          <w:b/>
          <w:color w:val="000000" w:themeColor="text1"/>
          <w:sz w:val="24"/>
          <w:szCs w:val="24"/>
          <w:u w:val="single"/>
        </w:rPr>
      </w:pPr>
    </w:p>
    <w:p w14:paraId="5AFE91CE" w14:textId="1B334207" w:rsidR="00231BFB" w:rsidRPr="00FF6479" w:rsidRDefault="00231BFB" w:rsidP="00231BFB">
      <w:pPr>
        <w:pStyle w:val="NoSpacing"/>
        <w:rPr>
          <w:rFonts w:ascii="Calibri" w:hAnsi="Calibri" w:cs="Calibri"/>
          <w:b/>
          <w:color w:val="000000" w:themeColor="text1"/>
          <w:sz w:val="24"/>
          <w:szCs w:val="24"/>
          <w:u w:val="single"/>
        </w:rPr>
      </w:pPr>
      <w:proofErr w:type="spellStart"/>
      <w:r w:rsidRPr="00FF6479">
        <w:rPr>
          <w:rFonts w:ascii="Calibri" w:eastAsia="Helvetica" w:hAnsi="Calibri" w:cs="Calibri"/>
          <w:b/>
          <w:color w:val="000000" w:themeColor="text1"/>
          <w:sz w:val="24"/>
          <w:szCs w:val="24"/>
          <w:u w:val="single"/>
        </w:rPr>
        <w:lastRenderedPageBreak/>
        <w:t>Clavien-Dindo</w:t>
      </w:r>
      <w:proofErr w:type="spellEnd"/>
      <w:r w:rsidRPr="00FF6479">
        <w:rPr>
          <w:rFonts w:ascii="Calibri" w:eastAsia="Helvetica" w:hAnsi="Calibri" w:cs="Calibri"/>
          <w:b/>
          <w:color w:val="000000" w:themeColor="text1"/>
          <w:sz w:val="24"/>
          <w:szCs w:val="24"/>
          <w:u w:val="single"/>
        </w:rPr>
        <w:t xml:space="preserve"> Classification System</w:t>
      </w:r>
    </w:p>
    <w:p w14:paraId="784808AE" w14:textId="77777777" w:rsidR="00231BFB" w:rsidRPr="00FF6479" w:rsidRDefault="00231BFB" w:rsidP="00231BFB">
      <w:pPr>
        <w:pStyle w:val="NoSpacing"/>
        <w:rPr>
          <w:rFonts w:ascii="Calibri" w:hAnsi="Calibri" w:cs="Calibri"/>
          <w:sz w:val="24"/>
          <w:szCs w:val="24"/>
        </w:rPr>
      </w:pPr>
    </w:p>
    <w:p w14:paraId="732C7B07" w14:textId="3AB3483C" w:rsidR="00231BFB" w:rsidRPr="00FF6479" w:rsidRDefault="00231BFB" w:rsidP="00231BFB">
      <w:pPr>
        <w:widowControl w:val="0"/>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color w:val="000000"/>
        </w:rPr>
        <w:t>Adverse post-operative events may be classified as:</w:t>
      </w:r>
    </w:p>
    <w:p w14:paraId="0C78AAAA" w14:textId="77777777" w:rsidR="00231BFB" w:rsidRPr="00FF6479" w:rsidRDefault="00231BFB" w:rsidP="00231BFB">
      <w:pPr>
        <w:pStyle w:val="ListParagraph"/>
        <w:widowControl w:val="0"/>
        <w:numPr>
          <w:ilvl w:val="0"/>
          <w:numId w:val="22"/>
        </w:numPr>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b/>
          <w:color w:val="000000"/>
        </w:rPr>
        <w:t>Failure of treatment</w:t>
      </w:r>
      <w:r w:rsidRPr="00FF6479">
        <w:rPr>
          <w:rFonts w:ascii="Calibri" w:eastAsia="Helvetica" w:hAnsi="Calibri" w:cs="Calibri"/>
          <w:color w:val="000000"/>
        </w:rPr>
        <w:t xml:space="preserve"> – This occurs when the original surgery fails to achieve its intended benefits; for example, persistent pain following laparoscopic cholecystectomy or tumour recurrence following cancer surgery.</w:t>
      </w:r>
    </w:p>
    <w:p w14:paraId="0C37FDA0" w14:textId="77777777" w:rsidR="00231BFB" w:rsidRPr="00FF6479" w:rsidRDefault="00231BFB" w:rsidP="00231BFB">
      <w:pPr>
        <w:pStyle w:val="ListParagraph"/>
        <w:widowControl w:val="0"/>
        <w:numPr>
          <w:ilvl w:val="0"/>
          <w:numId w:val="22"/>
        </w:numPr>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b/>
          <w:color w:val="000000"/>
        </w:rPr>
        <w:t>Sequelae</w:t>
      </w:r>
      <w:r w:rsidRPr="00FF6479">
        <w:rPr>
          <w:rFonts w:ascii="Calibri" w:eastAsia="Helvetica" w:hAnsi="Calibri" w:cs="Calibri"/>
          <w:color w:val="000000"/>
        </w:rPr>
        <w:t>: The recognised consequences of a given procedure; for example, gut malabsorption following a large small bowel resection or immune deficiency following splenectomy.</w:t>
      </w:r>
    </w:p>
    <w:p w14:paraId="5B0989A3" w14:textId="77777777" w:rsidR="00231BFB" w:rsidRPr="00FF6479" w:rsidRDefault="00231BFB" w:rsidP="00231BFB">
      <w:pPr>
        <w:pStyle w:val="ListParagraph"/>
        <w:widowControl w:val="0"/>
        <w:numPr>
          <w:ilvl w:val="0"/>
          <w:numId w:val="22"/>
        </w:numPr>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b/>
          <w:color w:val="000000"/>
        </w:rPr>
        <w:t>Complication</w:t>
      </w:r>
      <w:r w:rsidRPr="00FF6479">
        <w:rPr>
          <w:rFonts w:ascii="Calibri" w:eastAsia="Helvetica" w:hAnsi="Calibri" w:cs="Calibri"/>
          <w:color w:val="000000"/>
        </w:rPr>
        <w:t>: Any deviation from the normal post-operative course that has an adverse effect on the patient and is not either a treatment failure or sequel.</w:t>
      </w:r>
    </w:p>
    <w:p w14:paraId="17F219FE" w14:textId="77777777" w:rsidR="00231BFB" w:rsidRPr="00FF6479" w:rsidRDefault="00231BFB" w:rsidP="00231BFB">
      <w:pPr>
        <w:widowControl w:val="0"/>
        <w:pBdr>
          <w:top w:val="nil"/>
          <w:left w:val="nil"/>
          <w:bottom w:val="nil"/>
          <w:right w:val="nil"/>
          <w:between w:val="nil"/>
        </w:pBdr>
        <w:jc w:val="both"/>
        <w:rPr>
          <w:rFonts w:ascii="Calibri" w:eastAsia="Helvetica" w:hAnsi="Calibri" w:cs="Calibri"/>
          <w:color w:val="000000"/>
        </w:rPr>
      </w:pPr>
    </w:p>
    <w:p w14:paraId="3DDBEEB4" w14:textId="6E60C775" w:rsidR="00231BFB" w:rsidRPr="00FF6479" w:rsidRDefault="00231BFB" w:rsidP="00231BFB">
      <w:pPr>
        <w:widowControl w:val="0"/>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color w:val="000000"/>
        </w:rPr>
        <w:t xml:space="preserve">In the </w:t>
      </w:r>
      <w:proofErr w:type="spellStart"/>
      <w:r w:rsidRPr="00FF6479">
        <w:rPr>
          <w:rFonts w:ascii="Calibri" w:eastAsia="Helvetica" w:hAnsi="Calibri" w:cs="Calibri"/>
          <w:color w:val="000000"/>
        </w:rPr>
        <w:t>Clavien-Dindo</w:t>
      </w:r>
      <w:proofErr w:type="spellEnd"/>
      <w:r w:rsidRPr="00FF6479">
        <w:rPr>
          <w:rFonts w:ascii="Calibri" w:eastAsia="Helvetica" w:hAnsi="Calibri" w:cs="Calibri"/>
          <w:color w:val="000000"/>
        </w:rPr>
        <w:t xml:space="preserve"> classification</w:t>
      </w:r>
      <w:r w:rsidR="00774A71">
        <w:rPr>
          <w:rFonts w:ascii="Calibri" w:eastAsia="Helvetica" w:hAnsi="Calibri" w:cs="Calibri"/>
          <w:color w:val="000000"/>
          <w:vertAlign w:val="superscript"/>
        </w:rPr>
        <w:t>5</w:t>
      </w:r>
      <w:r w:rsidRPr="00FF6479">
        <w:rPr>
          <w:rFonts w:ascii="Calibri" w:eastAsia="Helvetica" w:hAnsi="Calibri" w:cs="Calibri"/>
          <w:color w:val="000000"/>
        </w:rPr>
        <w:t>, the factor determining the severity of a complication is the treatment required. Consequently, a given complication may be graded differently depending on how it has been managed. For example, an anastomotic leak may be managed just with antibiotics if it is contained (grade II) or it may require re-operation under anaesthetic (grade III).</w:t>
      </w:r>
    </w:p>
    <w:p w14:paraId="37E03598" w14:textId="77777777" w:rsidR="00231BFB" w:rsidRPr="00FF6479" w:rsidRDefault="00231BFB" w:rsidP="00231BFB">
      <w:pPr>
        <w:widowControl w:val="0"/>
        <w:pBdr>
          <w:top w:val="nil"/>
          <w:left w:val="nil"/>
          <w:bottom w:val="nil"/>
          <w:right w:val="nil"/>
          <w:between w:val="nil"/>
        </w:pBdr>
        <w:jc w:val="both"/>
        <w:rPr>
          <w:rFonts w:ascii="Calibri" w:eastAsia="Helvetica" w:hAnsi="Calibri" w:cs="Calibri"/>
          <w:color w:val="000000"/>
        </w:rPr>
      </w:pPr>
    </w:p>
    <w:p w14:paraId="39614988" w14:textId="77777777" w:rsidR="00231BFB" w:rsidRPr="00FF6479" w:rsidRDefault="00231BFB" w:rsidP="00231BFB">
      <w:pPr>
        <w:widowControl w:val="0"/>
        <w:pBdr>
          <w:top w:val="nil"/>
          <w:left w:val="nil"/>
          <w:bottom w:val="nil"/>
          <w:right w:val="nil"/>
          <w:between w:val="nil"/>
        </w:pBdr>
        <w:rPr>
          <w:rFonts w:ascii="Calibri" w:eastAsia="Helvetica" w:hAnsi="Calibri" w:cs="Calibri"/>
          <w:color w:val="000000"/>
        </w:rPr>
      </w:pPr>
      <w:r w:rsidRPr="00FF6479">
        <w:rPr>
          <w:rFonts w:ascii="Calibri" w:eastAsia="Helvetica" w:hAnsi="Calibri" w:cs="Calibri"/>
          <w:color w:val="000000"/>
        </w:rPr>
        <w:t>Some other considerations:</w:t>
      </w:r>
    </w:p>
    <w:p w14:paraId="644EAD96" w14:textId="77777777" w:rsidR="00231BFB" w:rsidRPr="00FF6479" w:rsidRDefault="00231BFB" w:rsidP="00231BFB">
      <w:pPr>
        <w:pStyle w:val="ListParagraph"/>
        <w:widowControl w:val="0"/>
        <w:numPr>
          <w:ilvl w:val="0"/>
          <w:numId w:val="23"/>
        </w:numPr>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color w:val="000000"/>
        </w:rPr>
        <w:t>Intra-operative complications are not considered unless they have an adverse effect on the patient post-operatively. The only exception to this is intra-operative death; this is classified as grade V.</w:t>
      </w:r>
    </w:p>
    <w:p w14:paraId="396642C3" w14:textId="77777777" w:rsidR="00231BFB" w:rsidRPr="00FF6479" w:rsidRDefault="00231BFB" w:rsidP="00231BFB">
      <w:pPr>
        <w:pStyle w:val="ListParagraph"/>
        <w:widowControl w:val="0"/>
        <w:numPr>
          <w:ilvl w:val="0"/>
          <w:numId w:val="23"/>
        </w:numPr>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color w:val="000000"/>
        </w:rPr>
        <w:t>All post-operative adverse events are included, even when there is no direct relationship to the surgery.</w:t>
      </w:r>
    </w:p>
    <w:p w14:paraId="231C0291" w14:textId="1AA3DACB" w:rsidR="00231BFB" w:rsidRPr="00FF6479" w:rsidRDefault="00231BFB" w:rsidP="00231BFB">
      <w:pPr>
        <w:pStyle w:val="ListParagraph"/>
        <w:widowControl w:val="0"/>
        <w:numPr>
          <w:ilvl w:val="0"/>
          <w:numId w:val="23"/>
        </w:numPr>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color w:val="000000"/>
        </w:rPr>
        <w:t>All adverse events within the follow-up period (30 days) are included, including following discharge.</w:t>
      </w:r>
    </w:p>
    <w:p w14:paraId="049B3259" w14:textId="77777777" w:rsidR="00231BFB" w:rsidRPr="00FF6479" w:rsidRDefault="00231BFB" w:rsidP="00231BFB">
      <w:pPr>
        <w:pStyle w:val="ListParagraph"/>
        <w:widowControl w:val="0"/>
        <w:numPr>
          <w:ilvl w:val="0"/>
          <w:numId w:val="23"/>
        </w:numPr>
        <w:pBdr>
          <w:top w:val="nil"/>
          <w:left w:val="nil"/>
          <w:bottom w:val="nil"/>
          <w:right w:val="nil"/>
          <w:between w:val="nil"/>
        </w:pBdr>
        <w:jc w:val="both"/>
        <w:rPr>
          <w:rFonts w:ascii="Calibri" w:eastAsia="Helvetica" w:hAnsi="Calibri" w:cs="Calibri"/>
          <w:color w:val="000000"/>
        </w:rPr>
      </w:pPr>
      <w:r w:rsidRPr="00FF6479">
        <w:rPr>
          <w:rFonts w:ascii="Calibri" w:eastAsia="Helvetica" w:hAnsi="Calibri" w:cs="Calibri"/>
          <w:color w:val="000000"/>
        </w:rPr>
        <w:t xml:space="preserve">Diagnostic procedures are not included. For example, a diagnostic </w:t>
      </w:r>
      <w:proofErr w:type="spellStart"/>
      <w:r w:rsidRPr="00FF6479">
        <w:rPr>
          <w:rFonts w:ascii="Calibri" w:eastAsia="Helvetica" w:hAnsi="Calibri" w:cs="Calibri"/>
          <w:color w:val="000000"/>
        </w:rPr>
        <w:t>oesophagoduodenoscopy</w:t>
      </w:r>
      <w:proofErr w:type="spellEnd"/>
      <w:r w:rsidRPr="00FF6479">
        <w:rPr>
          <w:rFonts w:ascii="Calibri" w:eastAsia="Helvetica" w:hAnsi="Calibri" w:cs="Calibri"/>
          <w:color w:val="000000"/>
        </w:rPr>
        <w:t xml:space="preserve"> (OGD) to look for a source of bleeding without any intervention would not be considered a complication, but a therapeutic OGD with clipping of a bleeding vessel would be considered a grade IIIa complication. Since negative exploratory laparotomies are considered to be diagnostic procedures, they should not be recorded as complications.</w:t>
      </w:r>
    </w:p>
    <w:p w14:paraId="50E72040" w14:textId="77777777" w:rsidR="00231BFB" w:rsidRPr="00FF6479" w:rsidRDefault="00231BFB" w:rsidP="00231BFB">
      <w:pPr>
        <w:rPr>
          <w:rFonts w:eastAsia="Helvetica"/>
          <w:color w:val="000000"/>
          <w:sz w:val="22"/>
          <w:szCs w:val="22"/>
        </w:rPr>
      </w:pPr>
      <w:r w:rsidRPr="00FF6479">
        <w:rPr>
          <w:rFonts w:ascii="Calibri" w:eastAsia="Helvetica" w:hAnsi="Calibri" w:cs="Calibri"/>
          <w:color w:val="000000"/>
        </w:rPr>
        <w:br w:type="page"/>
      </w:r>
    </w:p>
    <w:tbl>
      <w:tblPr>
        <w:tblStyle w:val="TableGrid"/>
        <w:tblW w:w="9586" w:type="dxa"/>
        <w:tblLook w:val="04A0" w:firstRow="1" w:lastRow="0" w:firstColumn="1" w:lastColumn="0" w:noHBand="0" w:noVBand="1"/>
      </w:tblPr>
      <w:tblGrid>
        <w:gridCol w:w="988"/>
        <w:gridCol w:w="8598"/>
      </w:tblGrid>
      <w:tr w:rsidR="00231BFB" w:rsidRPr="00FF6479" w14:paraId="15FA31B9" w14:textId="77777777" w:rsidTr="00231BFB">
        <w:tc>
          <w:tcPr>
            <w:tcW w:w="988" w:type="dxa"/>
            <w:shd w:val="clear" w:color="auto" w:fill="A6A6A6" w:themeFill="background1" w:themeFillShade="A6"/>
          </w:tcPr>
          <w:p w14:paraId="4DCD1FA0" w14:textId="77777777" w:rsidR="00231BFB" w:rsidRPr="00FF6479" w:rsidRDefault="00231BFB" w:rsidP="000E0B03">
            <w:pPr>
              <w:widowControl w:val="0"/>
              <w:spacing w:after="100" w:line="276" w:lineRule="auto"/>
              <w:jc w:val="center"/>
              <w:rPr>
                <w:rFonts w:ascii="Calibri" w:eastAsia="Helvetica" w:hAnsi="Calibri" w:cs="Calibri"/>
                <w:b/>
                <w:color w:val="000000" w:themeColor="text1"/>
              </w:rPr>
            </w:pPr>
            <w:r w:rsidRPr="00FF6479">
              <w:rPr>
                <w:rFonts w:ascii="Calibri" w:eastAsia="Helvetica" w:hAnsi="Calibri" w:cs="Calibri"/>
                <w:b/>
                <w:color w:val="000000" w:themeColor="text1"/>
              </w:rPr>
              <w:lastRenderedPageBreak/>
              <w:t>Grade</w:t>
            </w:r>
          </w:p>
        </w:tc>
        <w:tc>
          <w:tcPr>
            <w:tcW w:w="8598" w:type="dxa"/>
            <w:shd w:val="clear" w:color="auto" w:fill="A6A6A6" w:themeFill="background1" w:themeFillShade="A6"/>
          </w:tcPr>
          <w:p w14:paraId="514317F0" w14:textId="77777777" w:rsidR="00231BFB" w:rsidRPr="00FF6479" w:rsidRDefault="00231BFB" w:rsidP="000E0B03">
            <w:pPr>
              <w:widowControl w:val="0"/>
              <w:spacing w:after="100" w:line="276" w:lineRule="auto"/>
              <w:rPr>
                <w:rFonts w:ascii="Calibri" w:eastAsia="Helvetica" w:hAnsi="Calibri" w:cs="Calibri"/>
                <w:b/>
                <w:color w:val="000000" w:themeColor="text1"/>
              </w:rPr>
            </w:pPr>
            <w:r w:rsidRPr="00FF6479">
              <w:rPr>
                <w:rFonts w:ascii="Calibri" w:eastAsia="Helvetica" w:hAnsi="Calibri" w:cs="Calibri"/>
                <w:b/>
                <w:color w:val="000000" w:themeColor="text1"/>
              </w:rPr>
              <w:t>Definition (examples listed in italics)</w:t>
            </w:r>
          </w:p>
        </w:tc>
      </w:tr>
      <w:tr w:rsidR="00231BFB" w:rsidRPr="00FF6479" w14:paraId="2069CF61" w14:textId="77777777" w:rsidTr="00231BFB">
        <w:tc>
          <w:tcPr>
            <w:tcW w:w="988" w:type="dxa"/>
          </w:tcPr>
          <w:p w14:paraId="3A525063" w14:textId="77777777" w:rsidR="00231BFB" w:rsidRPr="00FF6479" w:rsidRDefault="00231BFB" w:rsidP="000E0B03">
            <w:pPr>
              <w:widowControl w:val="0"/>
              <w:spacing w:after="100" w:line="276" w:lineRule="auto"/>
              <w:jc w:val="center"/>
              <w:rPr>
                <w:rFonts w:ascii="Calibri" w:eastAsia="Helvetica" w:hAnsi="Calibri" w:cs="Calibri"/>
                <w:b/>
              </w:rPr>
            </w:pPr>
            <w:r w:rsidRPr="00FF6479">
              <w:rPr>
                <w:rFonts w:ascii="Calibri" w:eastAsia="Helvetica" w:hAnsi="Calibri" w:cs="Calibri"/>
                <w:b/>
              </w:rPr>
              <w:t>I</w:t>
            </w:r>
          </w:p>
        </w:tc>
        <w:tc>
          <w:tcPr>
            <w:tcW w:w="8598" w:type="dxa"/>
          </w:tcPr>
          <w:p w14:paraId="02E2B910" w14:textId="77777777" w:rsidR="00231BFB" w:rsidRPr="00FF6479" w:rsidRDefault="00231BFB" w:rsidP="000E0B03">
            <w:pPr>
              <w:widowControl w:val="0"/>
              <w:pBdr>
                <w:top w:val="nil"/>
                <w:left w:val="nil"/>
                <w:bottom w:val="nil"/>
                <w:right w:val="nil"/>
                <w:between w:val="nil"/>
              </w:pBdr>
              <w:spacing w:after="100" w:line="276" w:lineRule="auto"/>
              <w:rPr>
                <w:rFonts w:ascii="Calibri" w:eastAsia="Helvetica" w:hAnsi="Calibri" w:cs="Calibri"/>
                <w:color w:val="000000"/>
              </w:rPr>
            </w:pPr>
            <w:r w:rsidRPr="00FF6479">
              <w:rPr>
                <w:rFonts w:ascii="Calibri" w:eastAsia="Helvetica" w:hAnsi="Calibri" w:cs="Calibri"/>
                <w:color w:val="000000"/>
              </w:rPr>
              <w:t>Any deviation from the normal postoperative course without the need for pharmacological (other than “allowed therapeutic regimens”), surgical, endoscopic or radiological intervention.</w:t>
            </w:r>
          </w:p>
          <w:p w14:paraId="4EE25F26" w14:textId="77777777" w:rsidR="00231BFB" w:rsidRPr="00FF6479" w:rsidRDefault="00231BFB" w:rsidP="000E0B03">
            <w:pPr>
              <w:widowControl w:val="0"/>
              <w:pBdr>
                <w:top w:val="nil"/>
                <w:left w:val="nil"/>
                <w:bottom w:val="nil"/>
                <w:right w:val="nil"/>
                <w:between w:val="nil"/>
              </w:pBdr>
              <w:spacing w:after="100" w:line="276" w:lineRule="auto"/>
              <w:rPr>
                <w:rFonts w:ascii="Calibri" w:eastAsia="Helvetica" w:hAnsi="Calibri" w:cs="Calibri"/>
                <w:color w:val="000000"/>
              </w:rPr>
            </w:pPr>
            <w:r w:rsidRPr="00FF6479">
              <w:rPr>
                <w:rFonts w:ascii="Calibri" w:eastAsia="Helvetica" w:hAnsi="Calibri" w:cs="Calibri"/>
                <w:color w:val="000000"/>
              </w:rPr>
              <w:t>Allowed therapeutic regimens are: selected drugs (antiemetics, antipyretics, analgesics, diuretics and electrolyte replacement), physiotherapy and wound infections opened at the bedside but not treated with antibiotics.</w:t>
            </w:r>
          </w:p>
          <w:p w14:paraId="5D690175" w14:textId="77777777" w:rsidR="00231BFB" w:rsidRPr="00FF6479" w:rsidRDefault="00231BFB" w:rsidP="000E0B03">
            <w:pPr>
              <w:widowControl w:val="0"/>
              <w:pBdr>
                <w:top w:val="nil"/>
                <w:left w:val="nil"/>
                <w:bottom w:val="nil"/>
                <w:right w:val="nil"/>
                <w:between w:val="nil"/>
              </w:pBdr>
              <w:spacing w:after="100" w:line="276" w:lineRule="auto"/>
              <w:rPr>
                <w:rFonts w:ascii="Calibri" w:eastAsia="Helvetica" w:hAnsi="Calibri" w:cs="Calibri"/>
                <w:i/>
                <w:color w:val="000000"/>
              </w:rPr>
            </w:pPr>
            <w:r w:rsidRPr="00FF6479">
              <w:rPr>
                <w:rFonts w:ascii="Calibri" w:eastAsia="Helvetica" w:hAnsi="Calibri" w:cs="Calibri"/>
                <w:i/>
                <w:color w:val="000000"/>
                <w:u w:val="single"/>
              </w:rPr>
              <w:t>Examples</w:t>
            </w:r>
            <w:r w:rsidRPr="00FF6479">
              <w:rPr>
                <w:rFonts w:ascii="Calibri" w:eastAsia="Helvetica" w:hAnsi="Calibri" w:cs="Calibri"/>
                <w:i/>
                <w:color w:val="000000"/>
              </w:rPr>
              <w:t xml:space="preserve">: Ileus (deviation from the norm); hypokalaemia treated with K; nausea treated with </w:t>
            </w:r>
            <w:proofErr w:type="spellStart"/>
            <w:r w:rsidRPr="00FF6479">
              <w:rPr>
                <w:rFonts w:ascii="Calibri" w:eastAsia="Helvetica" w:hAnsi="Calibri" w:cs="Calibri"/>
                <w:i/>
                <w:color w:val="000000"/>
              </w:rPr>
              <w:t>cyclizine</w:t>
            </w:r>
            <w:proofErr w:type="spellEnd"/>
            <w:r w:rsidRPr="00FF6479">
              <w:rPr>
                <w:rFonts w:ascii="Calibri" w:eastAsia="Helvetica" w:hAnsi="Calibri" w:cs="Calibri"/>
                <w:i/>
                <w:color w:val="000000"/>
              </w:rPr>
              <w:t>; acute kidney injury treated with intravenous fluids.</w:t>
            </w:r>
          </w:p>
        </w:tc>
      </w:tr>
      <w:tr w:rsidR="00231BFB" w:rsidRPr="00FF6479" w14:paraId="7312A773" w14:textId="77777777" w:rsidTr="00231BFB">
        <w:tc>
          <w:tcPr>
            <w:tcW w:w="988" w:type="dxa"/>
          </w:tcPr>
          <w:p w14:paraId="164588F8" w14:textId="77777777" w:rsidR="00231BFB" w:rsidRPr="00FF6479" w:rsidRDefault="00231BFB" w:rsidP="000E0B03">
            <w:pPr>
              <w:widowControl w:val="0"/>
              <w:spacing w:after="100" w:line="276" w:lineRule="auto"/>
              <w:jc w:val="center"/>
              <w:rPr>
                <w:rFonts w:ascii="Calibri" w:eastAsia="Helvetica" w:hAnsi="Calibri" w:cs="Calibri"/>
                <w:b/>
              </w:rPr>
            </w:pPr>
            <w:r w:rsidRPr="00FF6479">
              <w:rPr>
                <w:rFonts w:ascii="Calibri" w:eastAsia="Helvetica" w:hAnsi="Calibri" w:cs="Calibri"/>
                <w:b/>
              </w:rPr>
              <w:t>II</w:t>
            </w:r>
          </w:p>
        </w:tc>
        <w:tc>
          <w:tcPr>
            <w:tcW w:w="8598" w:type="dxa"/>
          </w:tcPr>
          <w:p w14:paraId="04A44593" w14:textId="77777777" w:rsidR="00231BFB" w:rsidRPr="00FF6479" w:rsidRDefault="00231BFB" w:rsidP="000E0B03">
            <w:pPr>
              <w:widowControl w:val="0"/>
              <w:pBdr>
                <w:top w:val="nil"/>
                <w:left w:val="nil"/>
                <w:bottom w:val="nil"/>
                <w:right w:val="nil"/>
                <w:between w:val="nil"/>
              </w:pBdr>
              <w:spacing w:after="100" w:line="276" w:lineRule="auto"/>
              <w:rPr>
                <w:rFonts w:ascii="Calibri" w:eastAsia="Helvetica" w:hAnsi="Calibri" w:cs="Calibri"/>
                <w:color w:val="000000"/>
              </w:rPr>
            </w:pPr>
            <w:r w:rsidRPr="00FF6479">
              <w:rPr>
                <w:rFonts w:ascii="Calibri" w:eastAsia="Helvetica" w:hAnsi="Calibri" w:cs="Calibri"/>
                <w:color w:val="000000"/>
              </w:rPr>
              <w:t>Requiring pharmacological treatment with drugs beyond those allowed for</w:t>
            </w:r>
          </w:p>
          <w:p w14:paraId="67A90861" w14:textId="7AB79802" w:rsidR="00231BFB" w:rsidRPr="00FF6479" w:rsidRDefault="00231BFB" w:rsidP="00231BFB">
            <w:pPr>
              <w:widowControl w:val="0"/>
              <w:pBdr>
                <w:top w:val="nil"/>
                <w:left w:val="nil"/>
                <w:bottom w:val="nil"/>
                <w:right w:val="nil"/>
                <w:between w:val="nil"/>
              </w:pBdr>
              <w:spacing w:after="100" w:line="276" w:lineRule="auto"/>
              <w:rPr>
                <w:rFonts w:ascii="Calibri" w:eastAsia="Helvetica" w:hAnsi="Calibri" w:cs="Calibri"/>
                <w:color w:val="000000"/>
              </w:rPr>
            </w:pPr>
            <w:r w:rsidRPr="00FF6479">
              <w:rPr>
                <w:rFonts w:ascii="Calibri" w:eastAsia="Helvetica" w:hAnsi="Calibri" w:cs="Calibri"/>
                <w:color w:val="000000"/>
              </w:rPr>
              <w:t xml:space="preserve">grade I complications; </w:t>
            </w:r>
            <w:r w:rsidR="007D62E7" w:rsidRPr="00FF6479">
              <w:rPr>
                <w:rFonts w:ascii="Calibri" w:eastAsia="Helvetica" w:hAnsi="Calibri" w:cs="Calibri"/>
                <w:color w:val="000000"/>
              </w:rPr>
              <w:t xml:space="preserve">including </w:t>
            </w:r>
            <w:r w:rsidRPr="00FF6479">
              <w:rPr>
                <w:rFonts w:ascii="Calibri" w:eastAsia="Helvetica" w:hAnsi="Calibri" w:cs="Calibri"/>
                <w:color w:val="000000"/>
              </w:rPr>
              <w:t>blood transfusions; total parenteral nutrition.</w:t>
            </w:r>
          </w:p>
          <w:p w14:paraId="0419F683" w14:textId="1F179B2E" w:rsidR="00231BFB" w:rsidRPr="00FF6479" w:rsidRDefault="00231BFB" w:rsidP="00231BFB">
            <w:pPr>
              <w:widowControl w:val="0"/>
              <w:pBdr>
                <w:top w:val="nil"/>
                <w:left w:val="nil"/>
                <w:bottom w:val="nil"/>
                <w:right w:val="nil"/>
                <w:between w:val="nil"/>
              </w:pBdr>
              <w:spacing w:after="100" w:line="276" w:lineRule="auto"/>
              <w:rPr>
                <w:rFonts w:ascii="Calibri" w:eastAsia="Helvetica" w:hAnsi="Calibri" w:cs="Calibri"/>
                <w:color w:val="000000"/>
              </w:rPr>
            </w:pPr>
            <w:r w:rsidRPr="00FF6479">
              <w:rPr>
                <w:rFonts w:ascii="Calibri" w:eastAsia="Helvetica" w:hAnsi="Calibri" w:cs="Calibri"/>
                <w:i/>
                <w:color w:val="000000"/>
                <w:u w:val="single"/>
              </w:rPr>
              <w:t>Examples</w:t>
            </w:r>
            <w:r w:rsidRPr="00FF6479">
              <w:rPr>
                <w:rFonts w:ascii="Calibri" w:eastAsia="Helvetica" w:hAnsi="Calibri" w:cs="Calibri"/>
                <w:i/>
                <w:color w:val="000000"/>
              </w:rPr>
              <w:t>: Surgical site infection treated with antibiotics; myocardial infarction treated medically; deep venous thrombosis treated with enoxaparin; pneumonia or urinary tract infection treated with antibiotics; blood transfusion for anaemia.</w:t>
            </w:r>
          </w:p>
        </w:tc>
      </w:tr>
      <w:tr w:rsidR="00231BFB" w:rsidRPr="00FF6479" w14:paraId="551C0572" w14:textId="77777777" w:rsidTr="00231BFB">
        <w:tc>
          <w:tcPr>
            <w:tcW w:w="988" w:type="dxa"/>
          </w:tcPr>
          <w:p w14:paraId="2DAED8E5" w14:textId="2C97EB46" w:rsidR="00231BFB" w:rsidRPr="00FF6479" w:rsidRDefault="00231BFB" w:rsidP="000E0B03">
            <w:pPr>
              <w:widowControl w:val="0"/>
              <w:spacing w:after="100" w:line="276" w:lineRule="auto"/>
              <w:jc w:val="center"/>
              <w:rPr>
                <w:rFonts w:ascii="Calibri" w:eastAsia="Helvetica" w:hAnsi="Calibri" w:cs="Calibri"/>
                <w:b/>
              </w:rPr>
            </w:pPr>
            <w:r w:rsidRPr="00FF6479">
              <w:rPr>
                <w:rFonts w:ascii="Calibri" w:eastAsia="Helvetica" w:hAnsi="Calibri" w:cs="Calibri"/>
                <w:b/>
              </w:rPr>
              <w:t>III</w:t>
            </w:r>
          </w:p>
        </w:tc>
        <w:tc>
          <w:tcPr>
            <w:tcW w:w="8598" w:type="dxa"/>
          </w:tcPr>
          <w:p w14:paraId="00E9CA7F" w14:textId="77777777" w:rsidR="00231BFB" w:rsidRPr="00FF6479" w:rsidRDefault="00231BFB" w:rsidP="00231BFB">
            <w:pPr>
              <w:widowControl w:val="0"/>
              <w:pBdr>
                <w:top w:val="nil"/>
                <w:left w:val="nil"/>
                <w:bottom w:val="nil"/>
                <w:right w:val="nil"/>
                <w:between w:val="nil"/>
              </w:pBdr>
              <w:spacing w:after="100" w:line="276" w:lineRule="auto"/>
              <w:rPr>
                <w:rFonts w:ascii="Calibri" w:eastAsia="Helvetica" w:hAnsi="Calibri" w:cs="Calibri"/>
                <w:color w:val="000000"/>
              </w:rPr>
            </w:pPr>
            <w:r w:rsidRPr="00FF6479">
              <w:rPr>
                <w:rFonts w:ascii="Calibri" w:eastAsia="Helvetica" w:hAnsi="Calibri" w:cs="Calibri"/>
                <w:color w:val="000000"/>
              </w:rPr>
              <w:t>Requiring surgical, endoscopic or radiological intervention</w:t>
            </w:r>
          </w:p>
          <w:p w14:paraId="06285A47" w14:textId="4AC6181D" w:rsidR="00231BFB" w:rsidRPr="00FF6479" w:rsidRDefault="00231BFB" w:rsidP="00231BFB">
            <w:pPr>
              <w:widowControl w:val="0"/>
              <w:pBdr>
                <w:top w:val="nil"/>
                <w:left w:val="nil"/>
                <w:bottom w:val="nil"/>
                <w:right w:val="nil"/>
                <w:between w:val="nil"/>
              </w:pBdr>
              <w:spacing w:after="100" w:line="276" w:lineRule="auto"/>
              <w:rPr>
                <w:rFonts w:ascii="Calibri" w:eastAsia="Helvetica" w:hAnsi="Calibri" w:cs="Calibri"/>
                <w:i/>
                <w:color w:val="000000"/>
              </w:rPr>
            </w:pPr>
            <w:r w:rsidRPr="00FF6479">
              <w:rPr>
                <w:rFonts w:ascii="Calibri" w:eastAsia="Helvetica" w:hAnsi="Calibri" w:cs="Calibri"/>
                <w:i/>
                <w:color w:val="000000"/>
                <w:u w:val="single"/>
              </w:rPr>
              <w:t>Examples</w:t>
            </w:r>
            <w:r w:rsidRPr="00FF6479">
              <w:rPr>
                <w:rFonts w:ascii="Calibri" w:eastAsia="Helvetica" w:hAnsi="Calibri" w:cs="Calibri"/>
                <w:i/>
                <w:color w:val="000000"/>
              </w:rPr>
              <w:t>: Therapeutic endoscopic therapy (do not include diagnostic procedures); interventional radiology procedures; return to theatre for any reason</w:t>
            </w:r>
          </w:p>
        </w:tc>
      </w:tr>
      <w:tr w:rsidR="00231BFB" w:rsidRPr="00FF6479" w14:paraId="55FA0921" w14:textId="77777777" w:rsidTr="00231BFB">
        <w:tc>
          <w:tcPr>
            <w:tcW w:w="988" w:type="dxa"/>
          </w:tcPr>
          <w:p w14:paraId="24A5E1A8" w14:textId="5B29B4FE" w:rsidR="00231BFB" w:rsidRPr="00FF6479" w:rsidRDefault="00231BFB" w:rsidP="000E0B03">
            <w:pPr>
              <w:widowControl w:val="0"/>
              <w:spacing w:after="100" w:line="276" w:lineRule="auto"/>
              <w:jc w:val="center"/>
              <w:rPr>
                <w:rFonts w:ascii="Calibri" w:eastAsia="Helvetica" w:hAnsi="Calibri" w:cs="Calibri"/>
                <w:b/>
              </w:rPr>
            </w:pPr>
            <w:r w:rsidRPr="00FF6479">
              <w:rPr>
                <w:rFonts w:ascii="Calibri" w:eastAsia="Helvetica" w:hAnsi="Calibri" w:cs="Calibri"/>
                <w:b/>
              </w:rPr>
              <w:t>IV</w:t>
            </w:r>
          </w:p>
        </w:tc>
        <w:tc>
          <w:tcPr>
            <w:tcW w:w="8598" w:type="dxa"/>
          </w:tcPr>
          <w:p w14:paraId="0ACEB81C" w14:textId="1EB7B352" w:rsidR="00231BFB" w:rsidRPr="00FF6479" w:rsidRDefault="00231BFB" w:rsidP="000E0B03">
            <w:pPr>
              <w:widowControl w:val="0"/>
              <w:pBdr>
                <w:top w:val="nil"/>
                <w:left w:val="nil"/>
                <w:bottom w:val="nil"/>
                <w:right w:val="nil"/>
                <w:between w:val="nil"/>
              </w:pBdr>
              <w:spacing w:after="100" w:line="276" w:lineRule="auto"/>
              <w:rPr>
                <w:rFonts w:ascii="Calibri" w:eastAsia="Helvetica" w:hAnsi="Calibri" w:cs="Calibri"/>
                <w:color w:val="000000"/>
              </w:rPr>
            </w:pPr>
            <w:r w:rsidRPr="00FF6479">
              <w:rPr>
                <w:rFonts w:ascii="Calibri" w:eastAsia="Helvetica" w:hAnsi="Calibri" w:cs="Calibri"/>
                <w:color w:val="000000"/>
              </w:rPr>
              <w:t>Life-threatening complications requiring critical care management; brain haemorrhage; or ischemic stroke (excluding TIA).</w:t>
            </w:r>
          </w:p>
          <w:p w14:paraId="3779C7FD" w14:textId="04B234ED" w:rsidR="00231BFB" w:rsidRPr="00FF6479" w:rsidRDefault="00231BFB" w:rsidP="000E0B03">
            <w:pPr>
              <w:widowControl w:val="0"/>
              <w:spacing w:after="100" w:line="276" w:lineRule="auto"/>
              <w:rPr>
                <w:rFonts w:ascii="Calibri" w:eastAsia="Helvetica" w:hAnsi="Calibri" w:cs="Calibri"/>
              </w:rPr>
            </w:pPr>
            <w:r w:rsidRPr="00FF6479">
              <w:rPr>
                <w:rFonts w:ascii="Calibri" w:eastAsia="Helvetica" w:hAnsi="Calibri" w:cs="Calibri"/>
                <w:i/>
                <w:color w:val="000000"/>
                <w:u w:val="single"/>
              </w:rPr>
              <w:t>Examples</w:t>
            </w:r>
            <w:r w:rsidRPr="00FF6479">
              <w:rPr>
                <w:rFonts w:ascii="Calibri" w:eastAsia="Helvetica" w:hAnsi="Calibri" w:cs="Calibri"/>
                <w:i/>
                <w:color w:val="000000"/>
              </w:rPr>
              <w:t>: Pneumonia with ventilator support, renal failure with filtration; SAH; stroke</w:t>
            </w:r>
          </w:p>
        </w:tc>
      </w:tr>
      <w:tr w:rsidR="00231BFB" w:rsidRPr="00FF6479" w14:paraId="5E7ECDD1" w14:textId="77777777" w:rsidTr="00231BFB">
        <w:tc>
          <w:tcPr>
            <w:tcW w:w="988" w:type="dxa"/>
          </w:tcPr>
          <w:p w14:paraId="34504084" w14:textId="77777777" w:rsidR="00231BFB" w:rsidRPr="00FF6479" w:rsidRDefault="00231BFB" w:rsidP="000E0B03">
            <w:pPr>
              <w:widowControl w:val="0"/>
              <w:spacing w:after="100" w:line="276" w:lineRule="auto"/>
              <w:jc w:val="center"/>
              <w:rPr>
                <w:rFonts w:ascii="Calibri" w:eastAsia="Helvetica" w:hAnsi="Calibri" w:cs="Calibri"/>
                <w:b/>
              </w:rPr>
            </w:pPr>
            <w:r w:rsidRPr="00FF6479">
              <w:rPr>
                <w:rFonts w:ascii="Calibri" w:eastAsia="Helvetica" w:hAnsi="Calibri" w:cs="Calibri"/>
                <w:b/>
              </w:rPr>
              <w:t>V</w:t>
            </w:r>
          </w:p>
        </w:tc>
        <w:tc>
          <w:tcPr>
            <w:tcW w:w="8598" w:type="dxa"/>
          </w:tcPr>
          <w:p w14:paraId="05C7D68F" w14:textId="77777777" w:rsidR="00231BFB" w:rsidRPr="00FF6479" w:rsidRDefault="00231BFB" w:rsidP="000E0B03">
            <w:pPr>
              <w:widowControl w:val="0"/>
              <w:spacing w:after="100" w:line="276" w:lineRule="auto"/>
              <w:rPr>
                <w:rFonts w:ascii="Calibri" w:eastAsia="Helvetica" w:hAnsi="Calibri" w:cs="Calibri"/>
                <w:b/>
              </w:rPr>
            </w:pPr>
            <w:r w:rsidRPr="00FF6479">
              <w:rPr>
                <w:rFonts w:ascii="Calibri" w:eastAsia="Helvetica" w:hAnsi="Calibri" w:cs="Calibri"/>
                <w:color w:val="000000"/>
              </w:rPr>
              <w:t>Death of a patient</w:t>
            </w:r>
          </w:p>
        </w:tc>
      </w:tr>
    </w:tbl>
    <w:p w14:paraId="016E59E1" w14:textId="77777777" w:rsidR="008639B5" w:rsidRPr="00FF6479" w:rsidRDefault="008639B5" w:rsidP="00E23C87">
      <w:pPr>
        <w:rPr>
          <w:rFonts w:ascii="Calibri" w:hAnsi="Calibri" w:cs="Calibri"/>
        </w:rPr>
      </w:pPr>
    </w:p>
    <w:p w14:paraId="451F7656" w14:textId="77777777" w:rsidR="00352CCE" w:rsidRPr="00242BE5" w:rsidRDefault="008639B5" w:rsidP="00352CCE">
      <w:pPr>
        <w:pStyle w:val="ListParagraph"/>
        <w:numPr>
          <w:ilvl w:val="0"/>
          <w:numId w:val="25"/>
        </w:numPr>
        <w:rPr>
          <w:rFonts w:ascii="Calibri" w:hAnsi="Calibri" w:cs="Calibri"/>
          <w:sz w:val="20"/>
          <w:szCs w:val="20"/>
        </w:rPr>
      </w:pPr>
      <w:proofErr w:type="spellStart"/>
      <w:r w:rsidRPr="00242BE5">
        <w:rPr>
          <w:rFonts w:ascii="Calibri" w:hAnsi="Calibri" w:cs="Calibri"/>
          <w:sz w:val="20"/>
          <w:szCs w:val="20"/>
        </w:rPr>
        <w:t>Pearse</w:t>
      </w:r>
      <w:proofErr w:type="spellEnd"/>
      <w:r w:rsidRPr="00242BE5">
        <w:rPr>
          <w:rFonts w:ascii="Calibri" w:hAnsi="Calibri" w:cs="Calibri"/>
          <w:sz w:val="20"/>
          <w:szCs w:val="20"/>
        </w:rPr>
        <w:t xml:space="preserve">, R.M., et al., The Prevention of Respiratory Insufficiency 366 after Surgical Management 367 (PRISM) Trial. Report of the protocol for a pragmatic randomized controlled trial of CPAP to 368 prevent respiratory complications and improve survival following major abdominal surgery. 369 Minerva </w:t>
      </w:r>
      <w:proofErr w:type="spellStart"/>
      <w:r w:rsidRPr="00242BE5">
        <w:rPr>
          <w:rFonts w:ascii="Calibri" w:hAnsi="Calibri" w:cs="Calibri"/>
          <w:sz w:val="20"/>
          <w:szCs w:val="20"/>
        </w:rPr>
        <w:t>Anestesiol</w:t>
      </w:r>
      <w:proofErr w:type="spellEnd"/>
      <w:r w:rsidRPr="00242BE5">
        <w:rPr>
          <w:rFonts w:ascii="Calibri" w:hAnsi="Calibri" w:cs="Calibri"/>
          <w:sz w:val="20"/>
          <w:szCs w:val="20"/>
        </w:rPr>
        <w:t>, 2017. 83(2): p. 175-182.</w:t>
      </w:r>
    </w:p>
    <w:p w14:paraId="5230B5C9" w14:textId="36A354EE" w:rsidR="00352CCE" w:rsidRPr="00242BE5" w:rsidRDefault="00352CCE" w:rsidP="00ED4F47">
      <w:pPr>
        <w:pStyle w:val="ListParagraph"/>
        <w:numPr>
          <w:ilvl w:val="0"/>
          <w:numId w:val="25"/>
        </w:numPr>
        <w:rPr>
          <w:rFonts w:ascii="Calibri" w:hAnsi="Calibri" w:cs="Calibri"/>
          <w:sz w:val="20"/>
          <w:szCs w:val="20"/>
        </w:rPr>
      </w:pPr>
      <w:r w:rsidRPr="00242BE5">
        <w:rPr>
          <w:rFonts w:ascii="Calibri" w:hAnsi="Calibri" w:cs="Calibri"/>
          <w:sz w:val="20"/>
          <w:szCs w:val="20"/>
        </w:rPr>
        <w:t xml:space="preserve">ARDS Definition Task Force, Ranieri V, </w:t>
      </w:r>
      <w:proofErr w:type="spellStart"/>
      <w:r w:rsidRPr="00242BE5">
        <w:rPr>
          <w:rFonts w:ascii="Calibri" w:hAnsi="Calibri" w:cs="Calibri"/>
          <w:sz w:val="20"/>
          <w:szCs w:val="20"/>
        </w:rPr>
        <w:t>Rubenfeld</w:t>
      </w:r>
      <w:proofErr w:type="spellEnd"/>
      <w:r w:rsidRPr="00242BE5">
        <w:rPr>
          <w:rFonts w:ascii="Calibri" w:hAnsi="Calibri" w:cs="Calibri"/>
          <w:sz w:val="20"/>
          <w:szCs w:val="20"/>
        </w:rPr>
        <w:t xml:space="preserve">, GD, Thompson, BT, Ferguson, ND, Caldwell, E, Fan, E, </w:t>
      </w:r>
      <w:proofErr w:type="spellStart"/>
      <w:r w:rsidRPr="00242BE5">
        <w:rPr>
          <w:rFonts w:ascii="Calibri" w:hAnsi="Calibri" w:cs="Calibri"/>
          <w:sz w:val="20"/>
          <w:szCs w:val="20"/>
        </w:rPr>
        <w:t>Camporota</w:t>
      </w:r>
      <w:proofErr w:type="spellEnd"/>
      <w:r w:rsidRPr="00242BE5">
        <w:rPr>
          <w:rFonts w:ascii="Calibri" w:hAnsi="Calibri" w:cs="Calibri"/>
          <w:sz w:val="20"/>
          <w:szCs w:val="20"/>
        </w:rPr>
        <w:t xml:space="preserve">, L, Slutsky, AS. Acute respiratory distress syndrome: </w:t>
      </w:r>
      <w:proofErr w:type="gramStart"/>
      <w:r w:rsidRPr="00242BE5">
        <w:rPr>
          <w:rFonts w:ascii="Calibri" w:hAnsi="Calibri" w:cs="Calibri"/>
          <w:sz w:val="20"/>
          <w:szCs w:val="20"/>
        </w:rPr>
        <w:t>the</w:t>
      </w:r>
      <w:proofErr w:type="gramEnd"/>
      <w:r w:rsidRPr="00242BE5">
        <w:rPr>
          <w:rFonts w:ascii="Calibri" w:hAnsi="Calibri" w:cs="Calibri"/>
          <w:sz w:val="20"/>
          <w:szCs w:val="20"/>
        </w:rPr>
        <w:t xml:space="preserve"> Berlin Definition. JAMA. 2012;307(23):2526-33.</w:t>
      </w:r>
    </w:p>
    <w:p w14:paraId="32FDF558" w14:textId="42B87657" w:rsidR="00242BE5" w:rsidRPr="00242BE5" w:rsidRDefault="00242BE5" w:rsidP="00ED4F47">
      <w:pPr>
        <w:pStyle w:val="ListParagraph"/>
        <w:numPr>
          <w:ilvl w:val="0"/>
          <w:numId w:val="25"/>
        </w:numPr>
        <w:rPr>
          <w:rFonts w:ascii="Calibri" w:hAnsi="Calibri" w:cs="Calibri"/>
          <w:sz w:val="20"/>
          <w:szCs w:val="20"/>
        </w:rPr>
      </w:pPr>
      <w:proofErr w:type="spellStart"/>
      <w:r w:rsidRPr="00242BE5">
        <w:rPr>
          <w:rFonts w:ascii="Calibri" w:hAnsi="Calibri" w:cs="Calibri"/>
          <w:sz w:val="20"/>
          <w:szCs w:val="20"/>
        </w:rPr>
        <w:t>Shalhoub</w:t>
      </w:r>
      <w:proofErr w:type="spellEnd"/>
      <w:r w:rsidRPr="00242BE5">
        <w:rPr>
          <w:rFonts w:ascii="Calibri" w:hAnsi="Calibri" w:cs="Calibri"/>
          <w:sz w:val="20"/>
          <w:szCs w:val="20"/>
        </w:rPr>
        <w:t xml:space="preserve"> J, Lawton R, Hudson J, Baker C, Bradbury A, Dhillon K, et al. Graduated compression stockings as adjuvant to pharmaco-thromboprophylaxis in elective surgical patients (GAPS study): randomised controlled trial. BMJ. 2020 May 13;369:m1309.</w:t>
      </w:r>
    </w:p>
    <w:p w14:paraId="2BCA3956" w14:textId="77777777" w:rsidR="00242BE5" w:rsidRDefault="00242BE5" w:rsidP="00242BE5">
      <w:pPr>
        <w:pStyle w:val="ListParagraph"/>
        <w:numPr>
          <w:ilvl w:val="0"/>
          <w:numId w:val="25"/>
        </w:numPr>
        <w:rPr>
          <w:rFonts w:ascii="Calibri" w:hAnsi="Calibri" w:cs="Calibri"/>
          <w:sz w:val="20"/>
          <w:szCs w:val="20"/>
        </w:rPr>
      </w:pPr>
      <w:r w:rsidRPr="00242BE5">
        <w:rPr>
          <w:rFonts w:ascii="Calibri" w:hAnsi="Calibri" w:cs="Calibri"/>
          <w:sz w:val="20"/>
          <w:szCs w:val="20"/>
        </w:rPr>
        <w:t xml:space="preserve">van der </w:t>
      </w:r>
      <w:proofErr w:type="spellStart"/>
      <w:r w:rsidRPr="00242BE5">
        <w:rPr>
          <w:rFonts w:ascii="Calibri" w:hAnsi="Calibri" w:cs="Calibri"/>
          <w:sz w:val="20"/>
          <w:szCs w:val="20"/>
        </w:rPr>
        <w:t>Hulle</w:t>
      </w:r>
      <w:proofErr w:type="spellEnd"/>
      <w:r w:rsidRPr="00242BE5">
        <w:rPr>
          <w:rFonts w:ascii="Calibri" w:hAnsi="Calibri" w:cs="Calibri"/>
          <w:sz w:val="20"/>
          <w:szCs w:val="20"/>
        </w:rPr>
        <w:t xml:space="preserve"> T, Cheung WY, </w:t>
      </w:r>
      <w:proofErr w:type="spellStart"/>
      <w:r w:rsidRPr="00242BE5">
        <w:rPr>
          <w:rFonts w:ascii="Calibri" w:hAnsi="Calibri" w:cs="Calibri"/>
          <w:sz w:val="20"/>
          <w:szCs w:val="20"/>
        </w:rPr>
        <w:t>Kooij</w:t>
      </w:r>
      <w:proofErr w:type="spellEnd"/>
      <w:r w:rsidRPr="00242BE5">
        <w:rPr>
          <w:rFonts w:ascii="Calibri" w:hAnsi="Calibri" w:cs="Calibri"/>
          <w:sz w:val="20"/>
          <w:szCs w:val="20"/>
        </w:rPr>
        <w:t xml:space="preserve"> S, </w:t>
      </w:r>
      <w:proofErr w:type="spellStart"/>
      <w:r w:rsidRPr="00242BE5">
        <w:rPr>
          <w:rFonts w:ascii="Calibri" w:hAnsi="Calibri" w:cs="Calibri"/>
          <w:sz w:val="20"/>
          <w:szCs w:val="20"/>
        </w:rPr>
        <w:t>Beenen</w:t>
      </w:r>
      <w:proofErr w:type="spellEnd"/>
      <w:r w:rsidRPr="00242BE5">
        <w:rPr>
          <w:rFonts w:ascii="Calibri" w:hAnsi="Calibri" w:cs="Calibri"/>
          <w:sz w:val="20"/>
          <w:szCs w:val="20"/>
        </w:rPr>
        <w:t xml:space="preserve"> LFM, van </w:t>
      </w:r>
      <w:proofErr w:type="spellStart"/>
      <w:r w:rsidRPr="00242BE5">
        <w:rPr>
          <w:rFonts w:ascii="Calibri" w:hAnsi="Calibri" w:cs="Calibri"/>
          <w:sz w:val="20"/>
          <w:szCs w:val="20"/>
        </w:rPr>
        <w:t>Bemmel</w:t>
      </w:r>
      <w:proofErr w:type="spellEnd"/>
      <w:r w:rsidRPr="00242BE5">
        <w:rPr>
          <w:rFonts w:ascii="Calibri" w:hAnsi="Calibri" w:cs="Calibri"/>
          <w:sz w:val="20"/>
          <w:szCs w:val="20"/>
        </w:rPr>
        <w:t xml:space="preserve"> T, van </w:t>
      </w:r>
      <w:proofErr w:type="spellStart"/>
      <w:r w:rsidRPr="00242BE5">
        <w:rPr>
          <w:rFonts w:ascii="Calibri" w:hAnsi="Calibri" w:cs="Calibri"/>
          <w:sz w:val="20"/>
          <w:szCs w:val="20"/>
        </w:rPr>
        <w:t>Es</w:t>
      </w:r>
      <w:proofErr w:type="spellEnd"/>
      <w:r w:rsidRPr="00242BE5">
        <w:rPr>
          <w:rFonts w:ascii="Calibri" w:hAnsi="Calibri" w:cs="Calibri"/>
          <w:sz w:val="20"/>
          <w:szCs w:val="20"/>
        </w:rPr>
        <w:t xml:space="preserve"> J, et al. Simplified diagnostic management of suspected pulmonary embolism (the YEARS study): a prospective, multicentre, cohort study. Lancet. 2017 Jul 15;390(10091):289-297.</w:t>
      </w:r>
    </w:p>
    <w:p w14:paraId="3D3C7056" w14:textId="32E58FCB" w:rsidR="00B86E73" w:rsidRPr="00242BE5" w:rsidRDefault="00352CCE" w:rsidP="00242BE5">
      <w:pPr>
        <w:pStyle w:val="ListParagraph"/>
        <w:numPr>
          <w:ilvl w:val="0"/>
          <w:numId w:val="25"/>
        </w:numPr>
        <w:rPr>
          <w:rFonts w:ascii="Calibri" w:hAnsi="Calibri" w:cs="Calibri"/>
          <w:sz w:val="20"/>
          <w:szCs w:val="20"/>
        </w:rPr>
      </w:pPr>
      <w:proofErr w:type="spellStart"/>
      <w:r w:rsidRPr="00242BE5">
        <w:rPr>
          <w:rFonts w:ascii="Calibri" w:hAnsi="Calibri" w:cs="Calibri"/>
          <w:sz w:val="20"/>
          <w:szCs w:val="20"/>
        </w:rPr>
        <w:t>Clavien</w:t>
      </w:r>
      <w:proofErr w:type="spellEnd"/>
      <w:r w:rsidRPr="00242BE5">
        <w:rPr>
          <w:rFonts w:ascii="Calibri" w:hAnsi="Calibri" w:cs="Calibri"/>
          <w:sz w:val="20"/>
          <w:szCs w:val="20"/>
        </w:rPr>
        <w:t xml:space="preserve"> P, </w:t>
      </w:r>
      <w:proofErr w:type="spellStart"/>
      <w:r w:rsidRPr="00242BE5">
        <w:rPr>
          <w:rFonts w:ascii="Calibri" w:hAnsi="Calibri" w:cs="Calibri"/>
          <w:sz w:val="20"/>
          <w:szCs w:val="20"/>
        </w:rPr>
        <w:t>Barkun</w:t>
      </w:r>
      <w:proofErr w:type="spellEnd"/>
      <w:r w:rsidRPr="00242BE5">
        <w:rPr>
          <w:rFonts w:ascii="Calibri" w:hAnsi="Calibri" w:cs="Calibri"/>
          <w:sz w:val="20"/>
          <w:szCs w:val="20"/>
        </w:rPr>
        <w:t xml:space="preserve">, J, de Oliveira, ML, </w:t>
      </w:r>
      <w:proofErr w:type="spellStart"/>
      <w:r w:rsidRPr="00242BE5">
        <w:rPr>
          <w:rFonts w:ascii="Calibri" w:hAnsi="Calibri" w:cs="Calibri"/>
          <w:sz w:val="20"/>
          <w:szCs w:val="20"/>
        </w:rPr>
        <w:t>Vauthey</w:t>
      </w:r>
      <w:proofErr w:type="spellEnd"/>
      <w:r w:rsidRPr="00242BE5">
        <w:rPr>
          <w:rFonts w:ascii="Calibri" w:hAnsi="Calibri" w:cs="Calibri"/>
          <w:sz w:val="20"/>
          <w:szCs w:val="20"/>
        </w:rPr>
        <w:t xml:space="preserve">, JN, </w:t>
      </w:r>
      <w:proofErr w:type="spellStart"/>
      <w:r w:rsidRPr="00242BE5">
        <w:rPr>
          <w:rFonts w:ascii="Calibri" w:hAnsi="Calibri" w:cs="Calibri"/>
          <w:sz w:val="20"/>
          <w:szCs w:val="20"/>
        </w:rPr>
        <w:t>Dindo</w:t>
      </w:r>
      <w:proofErr w:type="spellEnd"/>
      <w:r w:rsidRPr="00242BE5">
        <w:rPr>
          <w:rFonts w:ascii="Calibri" w:hAnsi="Calibri" w:cs="Calibri"/>
          <w:sz w:val="20"/>
          <w:szCs w:val="20"/>
        </w:rPr>
        <w:t xml:space="preserve">, D, </w:t>
      </w:r>
      <w:proofErr w:type="spellStart"/>
      <w:r w:rsidRPr="00242BE5">
        <w:rPr>
          <w:rFonts w:ascii="Calibri" w:hAnsi="Calibri" w:cs="Calibri"/>
          <w:sz w:val="20"/>
          <w:szCs w:val="20"/>
        </w:rPr>
        <w:t>Schulick</w:t>
      </w:r>
      <w:proofErr w:type="spellEnd"/>
      <w:r w:rsidRPr="00242BE5">
        <w:rPr>
          <w:rFonts w:ascii="Calibri" w:hAnsi="Calibri" w:cs="Calibri"/>
          <w:sz w:val="20"/>
          <w:szCs w:val="20"/>
        </w:rPr>
        <w:t xml:space="preserve">, RD, de </w:t>
      </w:r>
      <w:proofErr w:type="spellStart"/>
      <w:r w:rsidRPr="00242BE5">
        <w:rPr>
          <w:rFonts w:ascii="Calibri" w:hAnsi="Calibri" w:cs="Calibri"/>
          <w:sz w:val="20"/>
          <w:szCs w:val="20"/>
        </w:rPr>
        <w:t>Santibañes</w:t>
      </w:r>
      <w:proofErr w:type="spellEnd"/>
      <w:r w:rsidRPr="00242BE5">
        <w:rPr>
          <w:rFonts w:ascii="Calibri" w:hAnsi="Calibri" w:cs="Calibri"/>
          <w:sz w:val="20"/>
          <w:szCs w:val="20"/>
        </w:rPr>
        <w:t xml:space="preserve">, E, </w:t>
      </w:r>
      <w:proofErr w:type="spellStart"/>
      <w:r w:rsidRPr="00242BE5">
        <w:rPr>
          <w:rFonts w:ascii="Calibri" w:hAnsi="Calibri" w:cs="Calibri"/>
          <w:sz w:val="20"/>
          <w:szCs w:val="20"/>
        </w:rPr>
        <w:t>Pekolj</w:t>
      </w:r>
      <w:proofErr w:type="spellEnd"/>
      <w:r w:rsidRPr="00242BE5">
        <w:rPr>
          <w:rFonts w:ascii="Calibri" w:hAnsi="Calibri" w:cs="Calibri"/>
          <w:sz w:val="20"/>
          <w:szCs w:val="20"/>
        </w:rPr>
        <w:t xml:space="preserve">, J, </w:t>
      </w:r>
      <w:proofErr w:type="spellStart"/>
      <w:r w:rsidRPr="00242BE5">
        <w:rPr>
          <w:rFonts w:ascii="Calibri" w:hAnsi="Calibri" w:cs="Calibri"/>
          <w:sz w:val="20"/>
          <w:szCs w:val="20"/>
        </w:rPr>
        <w:t>Slankamenac</w:t>
      </w:r>
      <w:proofErr w:type="spellEnd"/>
      <w:r w:rsidRPr="00242BE5">
        <w:rPr>
          <w:rFonts w:ascii="Calibri" w:hAnsi="Calibri" w:cs="Calibri"/>
          <w:sz w:val="20"/>
          <w:szCs w:val="20"/>
        </w:rPr>
        <w:t xml:space="preserve">, K, </w:t>
      </w:r>
      <w:proofErr w:type="spellStart"/>
      <w:r w:rsidRPr="00242BE5">
        <w:rPr>
          <w:rFonts w:ascii="Calibri" w:hAnsi="Calibri" w:cs="Calibri"/>
          <w:sz w:val="20"/>
          <w:szCs w:val="20"/>
        </w:rPr>
        <w:t>Bassi</w:t>
      </w:r>
      <w:proofErr w:type="spellEnd"/>
      <w:r w:rsidRPr="00242BE5">
        <w:rPr>
          <w:rFonts w:ascii="Calibri" w:hAnsi="Calibri" w:cs="Calibri"/>
          <w:sz w:val="20"/>
          <w:szCs w:val="20"/>
        </w:rPr>
        <w:t xml:space="preserve">, C, Graf, R, </w:t>
      </w:r>
      <w:proofErr w:type="spellStart"/>
      <w:r w:rsidRPr="00242BE5">
        <w:rPr>
          <w:rFonts w:ascii="Calibri" w:hAnsi="Calibri" w:cs="Calibri"/>
          <w:sz w:val="20"/>
          <w:szCs w:val="20"/>
        </w:rPr>
        <w:t>Vonlanthen</w:t>
      </w:r>
      <w:proofErr w:type="spellEnd"/>
      <w:r w:rsidRPr="00242BE5">
        <w:rPr>
          <w:rFonts w:ascii="Calibri" w:hAnsi="Calibri" w:cs="Calibri"/>
          <w:sz w:val="20"/>
          <w:szCs w:val="20"/>
        </w:rPr>
        <w:t xml:space="preserve">, R, Padbury, R, Cameron, JL, Makuuchi, M. The </w:t>
      </w:r>
      <w:proofErr w:type="spellStart"/>
      <w:r w:rsidRPr="00242BE5">
        <w:rPr>
          <w:rFonts w:ascii="Calibri" w:hAnsi="Calibri" w:cs="Calibri"/>
          <w:sz w:val="20"/>
          <w:szCs w:val="20"/>
        </w:rPr>
        <w:t>Clavien-Dindo</w:t>
      </w:r>
      <w:proofErr w:type="spellEnd"/>
      <w:r w:rsidRPr="00242BE5">
        <w:rPr>
          <w:rFonts w:ascii="Calibri" w:hAnsi="Calibri" w:cs="Calibri"/>
          <w:sz w:val="20"/>
          <w:szCs w:val="20"/>
        </w:rPr>
        <w:t xml:space="preserve"> classification of surgical complications: five-year experience. Annals of surgery. 2009;250(2):187-96.</w:t>
      </w:r>
      <w:r w:rsidR="00B86E73" w:rsidRPr="00242BE5">
        <w:rPr>
          <w:rFonts w:ascii="Calibri" w:hAnsi="Calibri" w:cs="Calibri"/>
        </w:rPr>
        <w:br w:type="page"/>
      </w:r>
    </w:p>
    <w:p w14:paraId="69984A83" w14:textId="33E04178" w:rsidR="00B86E73" w:rsidRPr="00FF6479" w:rsidRDefault="00B86E73" w:rsidP="00E23C87">
      <w:pPr>
        <w:rPr>
          <w:rFonts w:ascii="Calibri" w:hAnsi="Calibri" w:cs="Calibri"/>
          <w:b/>
        </w:rPr>
      </w:pPr>
      <w:r w:rsidRPr="00FF6479">
        <w:rPr>
          <w:rFonts w:ascii="Calibri" w:hAnsi="Calibri" w:cs="Calibri"/>
          <w:b/>
        </w:rPr>
        <w:lastRenderedPageBreak/>
        <w:t>Appendix 5: Statistical analysis plan</w:t>
      </w:r>
      <w:r w:rsidRPr="00FF6479">
        <w:rPr>
          <w:rFonts w:ascii="Calibri" w:hAnsi="Calibri" w:cs="Calibri"/>
          <w:b/>
        </w:rPr>
        <w:tab/>
      </w:r>
    </w:p>
    <w:p w14:paraId="543F6604" w14:textId="492CB2DC" w:rsidR="00B86E73" w:rsidRPr="00FF6479" w:rsidRDefault="00B86E73" w:rsidP="00E23C87">
      <w:pPr>
        <w:rPr>
          <w:rFonts w:ascii="Calibri" w:hAnsi="Calibri" w:cs="Calibri"/>
          <w:b/>
        </w:rPr>
      </w:pPr>
    </w:p>
    <w:p w14:paraId="52D6898C" w14:textId="40BAFD44" w:rsidR="009F7C4F" w:rsidRPr="00FF6479" w:rsidRDefault="009F7C4F" w:rsidP="00E23C87">
      <w:pPr>
        <w:rPr>
          <w:rFonts w:ascii="Calibri" w:hAnsi="Calibri" w:cs="Calibri"/>
        </w:rPr>
      </w:pPr>
      <w:r w:rsidRPr="00FF6479">
        <w:rPr>
          <w:rFonts w:ascii="Calibri" w:hAnsi="Calibri" w:cs="Calibri"/>
        </w:rPr>
        <w:t>The GlobalSurg-</w:t>
      </w:r>
      <w:proofErr w:type="spellStart"/>
      <w:r w:rsidRPr="00FF6479">
        <w:rPr>
          <w:rFonts w:ascii="Calibri" w:hAnsi="Calibri" w:cs="Calibri"/>
        </w:rPr>
        <w:t>CovidSurg</w:t>
      </w:r>
      <w:proofErr w:type="spellEnd"/>
      <w:r w:rsidRPr="00FF6479">
        <w:rPr>
          <w:rFonts w:ascii="Calibri" w:hAnsi="Calibri" w:cs="Calibri"/>
        </w:rPr>
        <w:t xml:space="preserve"> Week is registered at clinicaltrials.gov with registration NCT04509986 (https://clinicaltrials.gov/ct2/show/NCT04509986).</w:t>
      </w:r>
    </w:p>
    <w:p w14:paraId="21B3CBDD" w14:textId="77777777" w:rsidR="009F7C4F" w:rsidRPr="00FF6479" w:rsidRDefault="009F7C4F" w:rsidP="00E23C87">
      <w:pPr>
        <w:rPr>
          <w:rFonts w:ascii="Calibri" w:hAnsi="Calibri" w:cs="Calibri"/>
          <w:b/>
        </w:rPr>
      </w:pPr>
    </w:p>
    <w:p w14:paraId="0D6B44DD" w14:textId="5F5495B2" w:rsidR="00352CCE" w:rsidRPr="00FF6479" w:rsidRDefault="009F7C4F" w:rsidP="00352CCE">
      <w:pPr>
        <w:rPr>
          <w:rFonts w:ascii="Calibri" w:hAnsi="Calibri" w:cs="Calibri"/>
        </w:rPr>
      </w:pPr>
      <w:r w:rsidRPr="00FF6479">
        <w:rPr>
          <w:rFonts w:ascii="Calibri" w:hAnsi="Calibri" w:cs="Calibri"/>
        </w:rPr>
        <w:t>The p</w:t>
      </w:r>
      <w:r w:rsidR="00B86E73" w:rsidRPr="00FF6479">
        <w:rPr>
          <w:rFonts w:ascii="Calibri" w:hAnsi="Calibri" w:cs="Calibri"/>
        </w:rPr>
        <w:t>rimary aim</w:t>
      </w:r>
      <w:r w:rsidRPr="00FF6479">
        <w:rPr>
          <w:rFonts w:ascii="Calibri" w:hAnsi="Calibri" w:cs="Calibri"/>
        </w:rPr>
        <w:t xml:space="preserve"> of GlobalSurg-</w:t>
      </w:r>
      <w:proofErr w:type="spellStart"/>
      <w:r w:rsidRPr="00FF6479">
        <w:rPr>
          <w:rFonts w:ascii="Calibri" w:hAnsi="Calibri" w:cs="Calibri"/>
        </w:rPr>
        <w:t>CovidSurg</w:t>
      </w:r>
      <w:proofErr w:type="spellEnd"/>
      <w:r w:rsidRPr="00FF6479">
        <w:rPr>
          <w:rFonts w:ascii="Calibri" w:hAnsi="Calibri" w:cs="Calibri"/>
        </w:rPr>
        <w:t xml:space="preserve"> is t</w:t>
      </w:r>
      <w:r w:rsidR="00B86E73" w:rsidRPr="00FF6479">
        <w:rPr>
          <w:rFonts w:ascii="Calibri" w:hAnsi="Calibri" w:cs="Calibri"/>
        </w:rPr>
        <w:t>o determine the optimal timing for surgery following SARS-CoV-2 infection.</w:t>
      </w:r>
      <w:r w:rsidR="00352CCE" w:rsidRPr="00FF6479">
        <w:rPr>
          <w:rFonts w:ascii="Calibri" w:hAnsi="Calibri" w:cs="Calibri"/>
        </w:rPr>
        <w:t xml:space="preserve"> The primary outcome is 30-day mortality. The secondary outcome is </w:t>
      </w:r>
      <w:r w:rsidR="004E4B4B" w:rsidRPr="00FF6479">
        <w:rPr>
          <w:rFonts w:ascii="Calibri" w:hAnsi="Calibri" w:cs="Calibri"/>
        </w:rPr>
        <w:t>postoperative pulmonary complication (see appendix 4).</w:t>
      </w:r>
    </w:p>
    <w:p w14:paraId="411B862A" w14:textId="77777777" w:rsidR="00352CCE" w:rsidRPr="00FF6479" w:rsidRDefault="00352CCE" w:rsidP="00352CCE">
      <w:pPr>
        <w:rPr>
          <w:rFonts w:ascii="Calibri" w:hAnsi="Calibri" w:cs="Calibri"/>
        </w:rPr>
      </w:pPr>
    </w:p>
    <w:p w14:paraId="105A540B" w14:textId="673D98CB" w:rsidR="00352CCE" w:rsidRPr="00FF6479" w:rsidRDefault="00352CCE" w:rsidP="00352CCE">
      <w:pPr>
        <w:rPr>
          <w:rFonts w:ascii="Calibri" w:hAnsi="Calibri" w:cs="Calibri"/>
        </w:rPr>
      </w:pPr>
      <w:r w:rsidRPr="00FF6479">
        <w:rPr>
          <w:rFonts w:ascii="Calibri" w:hAnsi="Calibri" w:cs="Calibri"/>
        </w:rPr>
        <w:t>The analysis will be based on a comparison of m</w:t>
      </w:r>
      <w:r w:rsidR="00B86E73" w:rsidRPr="00FF6479">
        <w:rPr>
          <w:rFonts w:ascii="Calibri" w:hAnsi="Calibri" w:cs="Calibri"/>
        </w:rPr>
        <w:t xml:space="preserve">ortality rates between patients preoperatively infected with SARS-CoV-2 and those presumed to be unexposed at the time of surgery. </w:t>
      </w:r>
      <w:r w:rsidRPr="00FF6479">
        <w:rPr>
          <w:rFonts w:ascii="Calibri" w:hAnsi="Calibri" w:cs="Calibri"/>
        </w:rPr>
        <w:t>The preoperatively infected group will be stratified by time since diagnosis (if known), severity of initial SARS-CoV-2 infection, and whether they are symptomatic at the time of surgery.</w:t>
      </w:r>
    </w:p>
    <w:p w14:paraId="025F9FF6" w14:textId="3F690DE1" w:rsidR="00D346E3" w:rsidRPr="00FF6479" w:rsidRDefault="00D346E3" w:rsidP="00E23C87">
      <w:pPr>
        <w:rPr>
          <w:rFonts w:ascii="Calibri" w:hAnsi="Calibri" w:cs="Calibri"/>
        </w:rPr>
      </w:pPr>
    </w:p>
    <w:p w14:paraId="0A5ACC1A" w14:textId="3388D232" w:rsidR="009F7C4F" w:rsidRPr="00FF6479" w:rsidRDefault="009F7C4F" w:rsidP="00E23C87">
      <w:pPr>
        <w:rPr>
          <w:rFonts w:ascii="Calibri" w:hAnsi="Calibri" w:cs="Calibri"/>
        </w:rPr>
      </w:pPr>
      <w:r w:rsidRPr="00FF6479">
        <w:rPr>
          <w:rFonts w:ascii="Calibri" w:hAnsi="Calibri" w:cs="Calibri"/>
        </w:rPr>
        <w:t xml:space="preserve">The study will be conducted according to STROBE (Strengthening the Reporting of Observational Studies in Epidemiology) and SAMPL guidelines (Statistical Analyses and Methods in the Published Literature). </w:t>
      </w:r>
    </w:p>
    <w:p w14:paraId="5854C75A" w14:textId="77777777" w:rsidR="009F7C4F" w:rsidRPr="00FF6479" w:rsidRDefault="009F7C4F" w:rsidP="00E23C87">
      <w:pPr>
        <w:rPr>
          <w:rFonts w:ascii="Calibri" w:hAnsi="Calibri" w:cs="Calibri"/>
        </w:rPr>
      </w:pPr>
    </w:p>
    <w:p w14:paraId="4770B398" w14:textId="77777777" w:rsidR="009F7C4F" w:rsidRPr="00FF6479" w:rsidRDefault="009F7C4F" w:rsidP="00E23C87">
      <w:pPr>
        <w:rPr>
          <w:rFonts w:ascii="Calibri" w:hAnsi="Calibri" w:cs="Calibri"/>
        </w:rPr>
      </w:pPr>
      <w:r w:rsidRPr="00FF6479">
        <w:rPr>
          <w:rFonts w:ascii="Calibri" w:hAnsi="Calibri" w:cs="Calibri"/>
        </w:rPr>
        <w:t xml:space="preserve">Non-parametric data will be summarised with medians and interquartile ranges and differences between groups tested using the Mann-Whitney U test. The χ2 test was used for categorical data. Missing data will be included in flowcharts and summary tables, allowing denominators to remain consistent in calculations. </w:t>
      </w:r>
    </w:p>
    <w:p w14:paraId="49A69746" w14:textId="77777777" w:rsidR="009F7C4F" w:rsidRPr="00FF6479" w:rsidRDefault="009F7C4F" w:rsidP="00E23C87">
      <w:pPr>
        <w:rPr>
          <w:rFonts w:ascii="Calibri" w:hAnsi="Calibri" w:cs="Calibri"/>
        </w:rPr>
      </w:pPr>
    </w:p>
    <w:p w14:paraId="17063618" w14:textId="77777777" w:rsidR="009F7C4F" w:rsidRPr="00FF6479" w:rsidRDefault="009F7C4F" w:rsidP="00E23C87">
      <w:pPr>
        <w:rPr>
          <w:rFonts w:ascii="Calibri" w:hAnsi="Calibri" w:cs="Calibri"/>
        </w:rPr>
      </w:pPr>
      <w:r w:rsidRPr="00FF6479">
        <w:rPr>
          <w:rFonts w:ascii="Calibri" w:hAnsi="Calibri" w:cs="Calibri"/>
        </w:rPr>
        <w:t xml:space="preserve">Hierarchical multivariable, mixed-effects logistic regression will be used to explore the associations with the primary and secondary outcome measure, summarised as odds ratios and 95% confidence intervals (C.I.). Clinically plausible patient, disease, operation and location specific factors have been selected a priori for inclusion in adjusted analyses, in order to identify independent predictors of adverse outcomes after surgery. </w:t>
      </w:r>
    </w:p>
    <w:p w14:paraId="6455EC24" w14:textId="77777777" w:rsidR="009F7C4F" w:rsidRPr="00FF6479" w:rsidRDefault="009F7C4F" w:rsidP="00E23C87">
      <w:pPr>
        <w:rPr>
          <w:rFonts w:ascii="Calibri" w:hAnsi="Calibri" w:cs="Calibri"/>
        </w:rPr>
      </w:pPr>
    </w:p>
    <w:p w14:paraId="3C4634B3" w14:textId="4347EA45" w:rsidR="009F7C4F" w:rsidRPr="00FF6479" w:rsidRDefault="009F7C4F" w:rsidP="00E23C87">
      <w:pPr>
        <w:rPr>
          <w:rFonts w:ascii="Calibri" w:hAnsi="Calibri" w:cs="Calibri"/>
        </w:rPr>
      </w:pPr>
      <w:r w:rsidRPr="00FF6479">
        <w:rPr>
          <w:rFonts w:ascii="Calibri" w:hAnsi="Calibri" w:cs="Calibri"/>
        </w:rPr>
        <w:t>We anticipate recruitment from approximately 1000 hospitals around the world with a median of 2</w:t>
      </w:r>
      <w:r w:rsidR="00352CCE" w:rsidRPr="00FF6479">
        <w:rPr>
          <w:rFonts w:ascii="Calibri" w:hAnsi="Calibri" w:cs="Calibri"/>
        </w:rPr>
        <w:t>5</w:t>
      </w:r>
      <w:r w:rsidRPr="00FF6479">
        <w:rPr>
          <w:rFonts w:ascii="Calibri" w:hAnsi="Calibri" w:cs="Calibri"/>
        </w:rPr>
        <w:t xml:space="preserve"> patients per hospital, providing a sample size estimate of 2</w:t>
      </w:r>
      <w:r w:rsidR="00352CCE" w:rsidRPr="00FF6479">
        <w:rPr>
          <w:rFonts w:ascii="Calibri" w:hAnsi="Calibri" w:cs="Calibri"/>
        </w:rPr>
        <w:t>5</w:t>
      </w:r>
      <w:r w:rsidRPr="00FF6479">
        <w:rPr>
          <w:rFonts w:ascii="Calibri" w:hAnsi="Calibri" w:cs="Calibri"/>
        </w:rPr>
        <w:t>,000 patients.</w:t>
      </w:r>
    </w:p>
    <w:p w14:paraId="045C51D7" w14:textId="45026BA3" w:rsidR="00B86E73" w:rsidRPr="00FF6479" w:rsidRDefault="00B86E73" w:rsidP="00E23C87">
      <w:pPr>
        <w:rPr>
          <w:rFonts w:ascii="Calibri" w:hAnsi="Calibri" w:cs="Calibri"/>
        </w:rPr>
      </w:pPr>
    </w:p>
    <w:p w14:paraId="4DCF0FD5" w14:textId="77777777" w:rsidR="00352CCE" w:rsidRPr="00FF6479" w:rsidRDefault="00352CCE" w:rsidP="00352CCE">
      <w:pPr>
        <w:rPr>
          <w:rFonts w:ascii="Calibri" w:hAnsi="Calibri" w:cs="Calibri"/>
        </w:rPr>
      </w:pPr>
      <w:r w:rsidRPr="00FF6479">
        <w:rPr>
          <w:rFonts w:ascii="Calibri" w:hAnsi="Calibri" w:cs="Calibri"/>
        </w:rPr>
        <w:t>Sensitivity analyses will be performed including only those patients who had a positive swab.</w:t>
      </w:r>
    </w:p>
    <w:p w14:paraId="08E82B3A" w14:textId="77777777" w:rsidR="00352CCE" w:rsidRPr="00FF6479" w:rsidRDefault="00352CCE" w:rsidP="00E23C87">
      <w:pPr>
        <w:rPr>
          <w:rFonts w:ascii="Calibri" w:hAnsi="Calibri" w:cs="Calibri"/>
        </w:rPr>
      </w:pPr>
    </w:p>
    <w:p w14:paraId="079C9593" w14:textId="73090906" w:rsidR="00036C18" w:rsidRPr="00FF6479" w:rsidRDefault="00036C18" w:rsidP="00E23C87">
      <w:pPr>
        <w:rPr>
          <w:rFonts w:ascii="Calibri" w:hAnsi="Calibri" w:cs="Calibri"/>
        </w:rPr>
      </w:pPr>
      <w:r w:rsidRPr="00FF6479">
        <w:rPr>
          <w:rFonts w:ascii="Calibri" w:hAnsi="Calibri" w:cs="Calibri"/>
        </w:rPr>
        <w:t xml:space="preserve">Analyses will be performed using the R Foundation Statistical Program version 3.1.1 (packages: </w:t>
      </w:r>
      <w:proofErr w:type="spellStart"/>
      <w:r w:rsidRPr="00FF6479">
        <w:rPr>
          <w:rFonts w:ascii="Calibri" w:hAnsi="Calibri" w:cs="Calibri"/>
        </w:rPr>
        <w:t>finalfit</w:t>
      </w:r>
      <w:proofErr w:type="spellEnd"/>
      <w:r w:rsidRPr="00FF6479">
        <w:rPr>
          <w:rFonts w:ascii="Calibri" w:hAnsi="Calibri" w:cs="Calibri"/>
        </w:rPr>
        <w:t xml:space="preserve">, </w:t>
      </w:r>
      <w:proofErr w:type="spellStart"/>
      <w:r w:rsidRPr="00FF6479">
        <w:rPr>
          <w:rFonts w:ascii="Calibri" w:hAnsi="Calibri" w:cs="Calibri"/>
        </w:rPr>
        <w:t>tidyverse</w:t>
      </w:r>
      <w:proofErr w:type="spellEnd"/>
      <w:r w:rsidRPr="00FF6479">
        <w:rPr>
          <w:rFonts w:ascii="Calibri" w:hAnsi="Calibri" w:cs="Calibri"/>
        </w:rPr>
        <w:t>).</w:t>
      </w:r>
    </w:p>
    <w:p w14:paraId="6BB8A24D" w14:textId="77777777" w:rsidR="00B86E73" w:rsidRPr="00FF6479" w:rsidRDefault="00B86E73" w:rsidP="00E23C87">
      <w:pPr>
        <w:rPr>
          <w:rFonts w:ascii="Calibri" w:hAnsi="Calibri" w:cs="Calibri"/>
        </w:rPr>
      </w:pPr>
      <w:r w:rsidRPr="00FF6479">
        <w:rPr>
          <w:rFonts w:ascii="Calibri" w:hAnsi="Calibri" w:cs="Calibri"/>
        </w:rPr>
        <w:br w:type="page"/>
      </w:r>
    </w:p>
    <w:p w14:paraId="64BC6AB6" w14:textId="2537642D" w:rsidR="00B86E73" w:rsidRPr="00FF6479" w:rsidRDefault="00B86E73" w:rsidP="00E23C87">
      <w:pPr>
        <w:rPr>
          <w:rFonts w:ascii="Calibri" w:hAnsi="Calibri" w:cs="Calibri"/>
          <w:b/>
        </w:rPr>
      </w:pPr>
      <w:r w:rsidRPr="00FF6479">
        <w:rPr>
          <w:rFonts w:ascii="Calibri" w:hAnsi="Calibri" w:cs="Calibri"/>
          <w:b/>
        </w:rPr>
        <w:lastRenderedPageBreak/>
        <w:t xml:space="preserve">Appendix 6: </w:t>
      </w:r>
      <w:proofErr w:type="spellStart"/>
      <w:r w:rsidRPr="00FF6479">
        <w:rPr>
          <w:rFonts w:ascii="Calibri" w:hAnsi="Calibri" w:cs="Calibri"/>
          <w:b/>
        </w:rPr>
        <w:t>REDCap</w:t>
      </w:r>
      <w:proofErr w:type="spellEnd"/>
      <w:r w:rsidRPr="00FF6479">
        <w:rPr>
          <w:rFonts w:ascii="Calibri" w:hAnsi="Calibri" w:cs="Calibri"/>
          <w:b/>
        </w:rPr>
        <w:t xml:space="preserve"> online data collection</w:t>
      </w:r>
    </w:p>
    <w:p w14:paraId="3E4551B5" w14:textId="77777777" w:rsidR="00B86E73" w:rsidRPr="00FF6479" w:rsidRDefault="00B86E73" w:rsidP="00E23C87">
      <w:pPr>
        <w:rPr>
          <w:rFonts w:ascii="Calibri" w:hAnsi="Calibri" w:cs="Calibri"/>
          <w:b/>
        </w:rPr>
      </w:pPr>
    </w:p>
    <w:p w14:paraId="47EE1C4B" w14:textId="292E4136" w:rsidR="00C92B35" w:rsidRPr="00FF6479" w:rsidRDefault="00F30EC0" w:rsidP="00E23C87">
      <w:pPr>
        <w:rPr>
          <w:rFonts w:ascii="Calibri" w:hAnsi="Calibri" w:cs="Calibri"/>
        </w:rPr>
      </w:pPr>
      <w:r w:rsidRPr="00FF6479">
        <w:rPr>
          <w:rFonts w:ascii="Calibri" w:hAnsi="Calibri" w:cs="Calibri"/>
        </w:rPr>
        <w:t>Data will be collected and stored online through a secure server running the Research Electronic Data Capture (</w:t>
      </w:r>
      <w:proofErr w:type="spellStart"/>
      <w:r w:rsidRPr="00FF6479">
        <w:rPr>
          <w:rFonts w:ascii="Calibri" w:hAnsi="Calibri" w:cs="Calibri"/>
        </w:rPr>
        <w:t>REDCap</w:t>
      </w:r>
      <w:proofErr w:type="spellEnd"/>
      <w:r w:rsidRPr="00FF6479">
        <w:rPr>
          <w:rFonts w:ascii="Calibri" w:hAnsi="Calibri" w:cs="Calibri"/>
        </w:rPr>
        <w:t xml:space="preserve">) web application. </w:t>
      </w:r>
      <w:proofErr w:type="spellStart"/>
      <w:r w:rsidRPr="00FF6479">
        <w:rPr>
          <w:rFonts w:ascii="Calibri" w:hAnsi="Calibri" w:cs="Calibri"/>
        </w:rPr>
        <w:t>REDCap</w:t>
      </w:r>
      <w:proofErr w:type="spellEnd"/>
      <w:r w:rsidRPr="00FF6479">
        <w:rPr>
          <w:rFonts w:ascii="Calibri" w:hAnsi="Calibri" w:cs="Calibri"/>
        </w:rPr>
        <w:t xml:space="preserve"> allows collaborators to enter and store data in a secure system. </w:t>
      </w:r>
      <w:r w:rsidR="009F7C4F" w:rsidRPr="00FF6479">
        <w:rPr>
          <w:rFonts w:ascii="Calibri" w:hAnsi="Calibri" w:cs="Calibri"/>
        </w:rPr>
        <w:t>T</w:t>
      </w:r>
      <w:r w:rsidRPr="00FF6479">
        <w:rPr>
          <w:rFonts w:ascii="Calibri" w:hAnsi="Calibri" w:cs="Calibri"/>
        </w:rPr>
        <w:t xml:space="preserve">he </w:t>
      </w:r>
      <w:proofErr w:type="spellStart"/>
      <w:r w:rsidRPr="00FF6479">
        <w:rPr>
          <w:rFonts w:ascii="Calibri" w:hAnsi="Calibri" w:cs="Calibri"/>
        </w:rPr>
        <w:t>REDCap</w:t>
      </w:r>
      <w:proofErr w:type="spellEnd"/>
      <w:r w:rsidRPr="00FF6479">
        <w:rPr>
          <w:rFonts w:ascii="Calibri" w:hAnsi="Calibri" w:cs="Calibri"/>
        </w:rPr>
        <w:t xml:space="preserve"> server is managed by the University of Birmingham, UK. Only anonymised data will be uploaded to the database. No patient identifiable data will be collected.</w:t>
      </w:r>
    </w:p>
    <w:p w14:paraId="1CA87846" w14:textId="061ADE30" w:rsidR="009F7C4F" w:rsidRPr="00FF6479" w:rsidRDefault="009F7C4F" w:rsidP="00E23C87">
      <w:pPr>
        <w:rPr>
          <w:rFonts w:ascii="Calibri" w:hAnsi="Calibri" w:cs="Calibri"/>
        </w:rPr>
      </w:pPr>
    </w:p>
    <w:p w14:paraId="2A650BFB" w14:textId="77777777" w:rsidR="009F7C4F" w:rsidRPr="00FF6479" w:rsidRDefault="009F7C4F" w:rsidP="00E23C87">
      <w:pPr>
        <w:jc w:val="both"/>
        <w:rPr>
          <w:rFonts w:ascii="Calibri" w:hAnsi="Calibri" w:cs="Calibri"/>
        </w:rPr>
      </w:pPr>
      <w:proofErr w:type="spellStart"/>
      <w:r w:rsidRPr="00FF6479">
        <w:rPr>
          <w:rFonts w:ascii="Calibri" w:hAnsi="Calibri" w:cs="Calibri"/>
        </w:rPr>
        <w:t>REDCap</w:t>
      </w:r>
      <w:proofErr w:type="spellEnd"/>
      <w:r w:rsidRPr="00FF6479">
        <w:rPr>
          <w:rFonts w:ascii="Calibri" w:hAnsi="Calibri" w:cs="Calibri"/>
        </w:rPr>
        <w:t xml:space="preserve"> databases at the University of Birmingham have been successfully used for a number of international studies, including:</w:t>
      </w:r>
    </w:p>
    <w:p w14:paraId="018961B9" w14:textId="77777777" w:rsidR="009F7C4F" w:rsidRPr="00FF6479" w:rsidRDefault="009F7C4F" w:rsidP="00E23C87">
      <w:pPr>
        <w:pStyle w:val="ListParagraph"/>
        <w:numPr>
          <w:ilvl w:val="0"/>
          <w:numId w:val="11"/>
        </w:numPr>
        <w:jc w:val="both"/>
        <w:rPr>
          <w:rFonts w:ascii="Calibri" w:hAnsi="Calibri" w:cs="Calibri"/>
        </w:rPr>
      </w:pPr>
      <w:proofErr w:type="spellStart"/>
      <w:r w:rsidRPr="00FF6479">
        <w:rPr>
          <w:rFonts w:ascii="Calibri" w:hAnsi="Calibri" w:cs="Calibri"/>
        </w:rPr>
        <w:t>CovidSurg</w:t>
      </w:r>
      <w:proofErr w:type="spellEnd"/>
      <w:r w:rsidRPr="00FF6479">
        <w:rPr>
          <w:rFonts w:ascii="Calibri" w:hAnsi="Calibri" w:cs="Calibri"/>
        </w:rPr>
        <w:t xml:space="preserve"> Study (1,040 participating sites across 85 countries), reference: </w:t>
      </w:r>
      <w:proofErr w:type="spellStart"/>
      <w:r w:rsidRPr="00FF6479">
        <w:rPr>
          <w:rFonts w:ascii="Calibri" w:hAnsi="Calibri" w:cs="Calibri"/>
        </w:rPr>
        <w:t>COVIDSurg</w:t>
      </w:r>
      <w:proofErr w:type="spellEnd"/>
      <w:r w:rsidRPr="00FF6479">
        <w:rPr>
          <w:rFonts w:ascii="Calibri" w:hAnsi="Calibri" w:cs="Calibri"/>
        </w:rPr>
        <w:t xml:space="preserve"> Collaborative. </w:t>
      </w:r>
      <w:r w:rsidRPr="00FF6479">
        <w:rPr>
          <w:rFonts w:ascii="Calibri" w:hAnsi="Calibri" w:cs="Calibri"/>
          <w:i/>
        </w:rPr>
        <w:t>Mortality and pulmonary complications in patients undergoing surgery with perioperative SARS-CoV-2 infection: an international cohort study</w:t>
      </w:r>
      <w:r w:rsidRPr="00FF6479">
        <w:rPr>
          <w:rFonts w:ascii="Calibri" w:hAnsi="Calibri" w:cs="Calibri"/>
        </w:rPr>
        <w:t>. Lancet. 2020;396(10243):27-38. doi:10.1016/S0140-6736(20)31182-X.</w:t>
      </w:r>
    </w:p>
    <w:p w14:paraId="0E7698E7" w14:textId="77777777" w:rsidR="009F7C4F" w:rsidRPr="00FF6479" w:rsidRDefault="009F7C4F" w:rsidP="00E23C87">
      <w:pPr>
        <w:pStyle w:val="ListParagraph"/>
        <w:numPr>
          <w:ilvl w:val="0"/>
          <w:numId w:val="11"/>
        </w:numPr>
        <w:jc w:val="both"/>
        <w:rPr>
          <w:rFonts w:ascii="Calibri" w:hAnsi="Calibri" w:cs="Calibri"/>
        </w:rPr>
      </w:pPr>
      <w:r w:rsidRPr="00FF6479">
        <w:rPr>
          <w:rFonts w:ascii="Calibri" w:hAnsi="Calibri" w:cs="Calibri"/>
        </w:rPr>
        <w:t xml:space="preserve">European Society of Coloproctology 2017 Left Colon and Rectal Resection Study (335 participating sites across 49 countries), reference: 2017 European Society of Coloproctology (ESCP) Collaborating Group. </w:t>
      </w:r>
      <w:r w:rsidRPr="00FF6479">
        <w:rPr>
          <w:rFonts w:ascii="Calibri" w:hAnsi="Calibri" w:cs="Calibri"/>
          <w:i/>
        </w:rPr>
        <w:t>The 2017 European Society of Coloproctology (ESCP) international snapshot audit of left colon, sigmoid and rectal resections - Executive Summary</w:t>
      </w:r>
      <w:r w:rsidRPr="00FF6479">
        <w:rPr>
          <w:rFonts w:ascii="Calibri" w:hAnsi="Calibri" w:cs="Calibri"/>
        </w:rPr>
        <w:t>. Colorectal Dis. 2018;20.</w:t>
      </w:r>
    </w:p>
    <w:p w14:paraId="76D48D37" w14:textId="77777777" w:rsidR="009F7C4F" w:rsidRPr="00FF6479" w:rsidRDefault="009F7C4F" w:rsidP="00E23C87">
      <w:pPr>
        <w:pStyle w:val="ListParagraph"/>
        <w:numPr>
          <w:ilvl w:val="0"/>
          <w:numId w:val="11"/>
        </w:numPr>
        <w:jc w:val="both"/>
        <w:rPr>
          <w:rFonts w:ascii="Calibri" w:hAnsi="Calibri" w:cs="Calibri"/>
        </w:rPr>
      </w:pPr>
      <w:r w:rsidRPr="00FF6479">
        <w:rPr>
          <w:rFonts w:ascii="Calibri" w:hAnsi="Calibri" w:cs="Calibri"/>
        </w:rPr>
        <w:t xml:space="preserve">Right Iliac Fossa Treatment Study (290 participating sites across 5 countries), reference: RIFT Study Group on behalf of the West Midlands Research Collaborative. </w:t>
      </w:r>
      <w:r w:rsidRPr="00FF6479">
        <w:rPr>
          <w:rFonts w:ascii="Calibri" w:hAnsi="Calibri" w:cs="Calibri"/>
          <w:i/>
        </w:rPr>
        <w:t xml:space="preserve">Identifying children at low-risk of appendicitis: systematic review and prospective, multicentre validation of risk prediction models in children presenting with right iliac fossa pain. </w:t>
      </w:r>
      <w:r w:rsidRPr="00FF6479">
        <w:rPr>
          <w:rFonts w:ascii="Calibri" w:hAnsi="Calibri" w:cs="Calibri"/>
        </w:rPr>
        <w:t xml:space="preserve">Lancet Child </w:t>
      </w:r>
      <w:proofErr w:type="spellStart"/>
      <w:r w:rsidRPr="00FF6479">
        <w:rPr>
          <w:rFonts w:ascii="Calibri" w:hAnsi="Calibri" w:cs="Calibri"/>
        </w:rPr>
        <w:t>Adolesc</w:t>
      </w:r>
      <w:proofErr w:type="spellEnd"/>
      <w:r w:rsidRPr="00FF6479">
        <w:rPr>
          <w:rFonts w:ascii="Calibri" w:hAnsi="Calibri" w:cs="Calibri"/>
        </w:rPr>
        <w:t xml:space="preserve"> Health 2020; 4: 271–80.</w:t>
      </w:r>
    </w:p>
    <w:p w14:paraId="533A5E45" w14:textId="77777777" w:rsidR="009F7C4F" w:rsidRPr="00FF6479" w:rsidRDefault="009F7C4F" w:rsidP="00E23C87">
      <w:pPr>
        <w:jc w:val="both"/>
        <w:rPr>
          <w:rFonts w:ascii="Calibri" w:hAnsi="Calibri" w:cs="Calibri"/>
        </w:rPr>
      </w:pPr>
    </w:p>
    <w:p w14:paraId="013F52DD" w14:textId="7EB777F6" w:rsidR="009F7C4F" w:rsidRPr="00FF6479" w:rsidRDefault="009F7C4F" w:rsidP="00E23C87">
      <w:pPr>
        <w:jc w:val="both"/>
        <w:rPr>
          <w:rFonts w:ascii="Calibri" w:hAnsi="Calibri" w:cs="Calibri"/>
        </w:rPr>
      </w:pPr>
      <w:r w:rsidRPr="00FF6479">
        <w:rPr>
          <w:rFonts w:ascii="Calibri" w:hAnsi="Calibri" w:cs="Calibri"/>
        </w:rPr>
        <w:t xml:space="preserve">The </w:t>
      </w:r>
      <w:proofErr w:type="spellStart"/>
      <w:r w:rsidRPr="00FF6479">
        <w:rPr>
          <w:rFonts w:ascii="Calibri" w:hAnsi="Calibri" w:cs="Calibri"/>
        </w:rPr>
        <w:t>REDCap</w:t>
      </w:r>
      <w:proofErr w:type="spellEnd"/>
      <w:r w:rsidRPr="00FF6479">
        <w:rPr>
          <w:rFonts w:ascii="Calibri" w:hAnsi="Calibri" w:cs="Calibri"/>
        </w:rPr>
        <w:t xml:space="preserve"> database used for the GlobalSurg-</w:t>
      </w:r>
      <w:proofErr w:type="spellStart"/>
      <w:r w:rsidRPr="00FF6479">
        <w:rPr>
          <w:rFonts w:ascii="Calibri" w:hAnsi="Calibri" w:cs="Calibri"/>
        </w:rPr>
        <w:t>CovidSurg</w:t>
      </w:r>
      <w:proofErr w:type="spellEnd"/>
      <w:r w:rsidRPr="00FF6479">
        <w:rPr>
          <w:rFonts w:ascii="Calibri" w:hAnsi="Calibri" w:cs="Calibri"/>
        </w:rPr>
        <w:t xml:space="preserve"> Week study is run by the NIHR Global Health Research Unit on Global Surgery, within the University of Birmingham Virtual Machine architecture which is physically secured. The architecture is the responsibility of the Storage and Virtualisation Team at the University of Birmingham, Edgbaston, Birmingham, B15 2TT. “At rest” encryption is in place on the database server. Raw data will be stored and will remain at the Birmingham site; it will not be offshored to any other location. The site is physically secure. The virtual hosting service is designed to have no single point of failure with physical redundancy deployed for server, network and storage infrastructure. The virtual server software supports live migration of virtual machines between the physical servers called hosts. Live migration is automatically performed to balance the server load across available infrastructure. On physical server failure the virtual machine is automatically restarted on another host. During host maintenance or intrusive maintenance of the virtual server software, virtual machines are manually migrated to prevent any interruption to service. All physical infrastructure is monitored and automatic alerts generated to systems staff on any failure. All virtual machines are not installed on a single physical server but a range of hosts on which virtual machines automatically live migrate on. Therefore, since there is no one physical location for our machine, it can be considered physically secure.  All physical infrastructure and the virtual server software are </w:t>
      </w:r>
      <w:r w:rsidRPr="00FF6479">
        <w:rPr>
          <w:rFonts w:ascii="Calibri" w:hAnsi="Calibri" w:cs="Calibri"/>
        </w:rPr>
        <w:lastRenderedPageBreak/>
        <w:t>maintained by the University of Birmingham IT Services. All physical infrastructure is monitored and automatic alerts generated to systems staff on any failure.</w:t>
      </w:r>
    </w:p>
    <w:p w14:paraId="5F821665" w14:textId="77777777" w:rsidR="00E23C87" w:rsidRPr="00FF6479" w:rsidRDefault="00E23C87" w:rsidP="00E23C87">
      <w:pPr>
        <w:jc w:val="both"/>
        <w:rPr>
          <w:rFonts w:ascii="Calibri" w:hAnsi="Calibri" w:cs="Calibri"/>
        </w:rPr>
      </w:pPr>
    </w:p>
    <w:p w14:paraId="755A9AEF" w14:textId="219B59B6" w:rsidR="009F7C4F" w:rsidRPr="00FF6479" w:rsidRDefault="009F7C4F" w:rsidP="00E23C87">
      <w:pPr>
        <w:jc w:val="both"/>
        <w:rPr>
          <w:rFonts w:ascii="Calibri" w:hAnsi="Calibri" w:cs="Calibri"/>
        </w:rPr>
      </w:pPr>
      <w:r w:rsidRPr="00FF6479">
        <w:rPr>
          <w:rFonts w:ascii="Calibri" w:hAnsi="Calibri" w:cs="Calibri"/>
        </w:rPr>
        <w:t xml:space="preserve">The security of the study </w:t>
      </w:r>
      <w:proofErr w:type="spellStart"/>
      <w:r w:rsidRPr="00FF6479">
        <w:rPr>
          <w:rFonts w:ascii="Calibri" w:hAnsi="Calibri" w:cs="Calibri"/>
        </w:rPr>
        <w:t>REDCap</w:t>
      </w:r>
      <w:proofErr w:type="spellEnd"/>
      <w:r w:rsidRPr="00FF6479">
        <w:rPr>
          <w:rFonts w:ascii="Calibri" w:hAnsi="Calibri" w:cs="Calibri"/>
        </w:rPr>
        <w:t xml:space="preserve"> database system is governed by the policies of the University of Birmingham UK, in accordance with the requirements of the General Data Protection Regulations (GDPR). The study will be conducted at collaborating sites in accordance with the country-specific data protection requirements. Once data collection is complete, the electronic research files containing anonymised data will be stored on secure non-networked desktop computers for up to 25 years, in line with current regulations. Access will be restricted to the researchers themselves. Personal data will remain securely at local hospitals.</w:t>
      </w:r>
    </w:p>
    <w:p w14:paraId="5FCD6EF6" w14:textId="77777777" w:rsidR="00E23C87" w:rsidRPr="00FF6479" w:rsidRDefault="00E23C87" w:rsidP="00E23C87">
      <w:pPr>
        <w:jc w:val="both"/>
        <w:rPr>
          <w:rFonts w:ascii="Calibri" w:hAnsi="Calibri" w:cs="Calibri"/>
        </w:rPr>
      </w:pPr>
    </w:p>
    <w:p w14:paraId="2FF6BAF0" w14:textId="77777777" w:rsidR="009F7C4F" w:rsidRPr="00FF6479" w:rsidRDefault="009F7C4F" w:rsidP="00E23C87">
      <w:pPr>
        <w:jc w:val="both"/>
        <w:rPr>
          <w:rFonts w:ascii="Calibri" w:hAnsi="Calibri" w:cs="Calibri"/>
        </w:rPr>
      </w:pPr>
      <w:r w:rsidRPr="00FF6479">
        <w:rPr>
          <w:rFonts w:ascii="Calibri" w:hAnsi="Calibri" w:cs="Calibri"/>
        </w:rPr>
        <w:t>No sensitive or identifiable data will be collected on the database; the patient’s clinical team will only upload anonymised data. Access to data will be restricted, each individual collaborator entering data for GlobalSurg-</w:t>
      </w:r>
      <w:proofErr w:type="spellStart"/>
      <w:r w:rsidRPr="00FF6479">
        <w:rPr>
          <w:rFonts w:ascii="Calibri" w:hAnsi="Calibri" w:cs="Calibri"/>
        </w:rPr>
        <w:t>CovidSurg</w:t>
      </w:r>
      <w:proofErr w:type="spellEnd"/>
      <w:r w:rsidRPr="00FF6479">
        <w:rPr>
          <w:rFonts w:ascii="Calibri" w:hAnsi="Calibri" w:cs="Calibri"/>
        </w:rPr>
        <w:t xml:space="preserve"> Week will have their own username and password. Each patient will be allocated a unique study number at entry. The central research team will not have any access to patient identifiable data. All communication will use this as the identifier. All data will be analysed and reported in summary format. No individual will be identifiable. The anonymised data generated by the study will be held centrally at the University of Birmingham UK, and be analysed by Omar </w:t>
      </w:r>
      <w:proofErr w:type="spellStart"/>
      <w:r w:rsidRPr="00FF6479">
        <w:rPr>
          <w:rFonts w:ascii="Calibri" w:hAnsi="Calibri" w:cs="Calibri"/>
        </w:rPr>
        <w:t>Omar</w:t>
      </w:r>
      <w:proofErr w:type="spellEnd"/>
      <w:r w:rsidRPr="00FF6479">
        <w:rPr>
          <w:rFonts w:ascii="Calibri" w:hAnsi="Calibri" w:cs="Calibri"/>
        </w:rPr>
        <w:t xml:space="preserve"> (Senior Statistician, University of Birmingham).</w:t>
      </w:r>
    </w:p>
    <w:p w14:paraId="4FCA9939" w14:textId="77777777" w:rsidR="009F7C4F" w:rsidRPr="00FF6479" w:rsidRDefault="009F7C4F" w:rsidP="00E23C87">
      <w:pPr>
        <w:rPr>
          <w:rFonts w:ascii="Calibri" w:hAnsi="Calibri" w:cs="Calibri"/>
        </w:rPr>
      </w:pPr>
    </w:p>
    <w:p w14:paraId="71E2C25E" w14:textId="7F67A38B" w:rsidR="00B86E73" w:rsidRPr="00FF6479" w:rsidRDefault="00B86E73" w:rsidP="00E23C87">
      <w:pPr>
        <w:rPr>
          <w:rFonts w:ascii="Calibri" w:hAnsi="Calibri" w:cs="Calibri"/>
          <w:b/>
        </w:rPr>
      </w:pPr>
    </w:p>
    <w:p w14:paraId="46727E10" w14:textId="77777777" w:rsidR="00B86E73" w:rsidRPr="00FF6479" w:rsidRDefault="00B86E73" w:rsidP="00E23C87">
      <w:pPr>
        <w:rPr>
          <w:rFonts w:ascii="Calibri" w:hAnsi="Calibri" w:cs="Calibri"/>
        </w:rPr>
      </w:pPr>
      <w:r w:rsidRPr="00FF6479">
        <w:rPr>
          <w:rFonts w:ascii="Calibri" w:hAnsi="Calibri" w:cs="Calibri"/>
        </w:rPr>
        <w:br w:type="page"/>
      </w:r>
    </w:p>
    <w:p w14:paraId="241B69BA" w14:textId="78159D91" w:rsidR="00B86E73" w:rsidRPr="00FF6479" w:rsidRDefault="00B86E73" w:rsidP="00E23C87">
      <w:pPr>
        <w:rPr>
          <w:rFonts w:ascii="Calibri" w:hAnsi="Calibri" w:cs="Calibri"/>
          <w:b/>
        </w:rPr>
      </w:pPr>
      <w:r w:rsidRPr="00FF6479">
        <w:rPr>
          <w:rFonts w:ascii="Calibri" w:hAnsi="Calibri" w:cs="Calibri"/>
          <w:b/>
        </w:rPr>
        <w:lastRenderedPageBreak/>
        <w:t>Appendix 7: Study approvals</w:t>
      </w:r>
      <w:r w:rsidR="0030015B" w:rsidRPr="00FF6479">
        <w:rPr>
          <w:rFonts w:ascii="Calibri" w:hAnsi="Calibri" w:cs="Calibri"/>
          <w:b/>
        </w:rPr>
        <w:t xml:space="preserve"> processes</w:t>
      </w:r>
    </w:p>
    <w:p w14:paraId="45FA0840" w14:textId="77777777" w:rsidR="00B86E73" w:rsidRPr="00FF6479" w:rsidRDefault="00B86E73" w:rsidP="00E23C87">
      <w:pPr>
        <w:rPr>
          <w:rFonts w:ascii="Calibri" w:hAnsi="Calibri" w:cs="Calibri"/>
          <w:b/>
        </w:rPr>
      </w:pPr>
    </w:p>
    <w:p w14:paraId="514705D8" w14:textId="0C55D1D3" w:rsidR="00C92B35" w:rsidRPr="00FF6479" w:rsidRDefault="00E23C87" w:rsidP="00E23C87">
      <w:pPr>
        <w:rPr>
          <w:rFonts w:ascii="Calibri" w:hAnsi="Calibri" w:cs="Calibri"/>
        </w:rPr>
      </w:pPr>
      <w:r w:rsidRPr="00FF6479">
        <w:rPr>
          <w:rFonts w:ascii="Calibri" w:hAnsi="Calibri" w:cs="Calibri"/>
        </w:rPr>
        <w:t xml:space="preserve">Collaborators </w:t>
      </w:r>
      <w:r w:rsidR="00F30EC0" w:rsidRPr="00FF6479">
        <w:rPr>
          <w:rFonts w:ascii="Calibri" w:hAnsi="Calibri" w:cs="Calibri"/>
        </w:rPr>
        <w:t xml:space="preserve">at each participating site </w:t>
      </w:r>
      <w:r w:rsidRPr="00FF6479">
        <w:rPr>
          <w:rFonts w:ascii="Calibri" w:hAnsi="Calibri" w:cs="Calibri"/>
        </w:rPr>
        <w:t>are</w:t>
      </w:r>
      <w:r w:rsidR="00F30EC0" w:rsidRPr="00FF6479">
        <w:rPr>
          <w:rFonts w:ascii="Calibri" w:hAnsi="Calibri" w:cs="Calibri"/>
        </w:rPr>
        <w:t xml:space="preserve"> responsible for obtaining necessary local approvals in line with their </w:t>
      </w:r>
      <w:r w:rsidR="001E7A5C" w:rsidRPr="00FF6479">
        <w:rPr>
          <w:rFonts w:ascii="Calibri" w:hAnsi="Calibri" w:cs="Calibri"/>
        </w:rPr>
        <w:t>hospital’s</w:t>
      </w:r>
      <w:r w:rsidR="00F30EC0" w:rsidRPr="00FF6479">
        <w:rPr>
          <w:rFonts w:ascii="Calibri" w:hAnsi="Calibri" w:cs="Calibri"/>
        </w:rPr>
        <w:t xml:space="preserve"> regulations. </w:t>
      </w:r>
    </w:p>
    <w:p w14:paraId="535F498B" w14:textId="099534B0" w:rsidR="007577B7" w:rsidRPr="00FF6479" w:rsidRDefault="007577B7" w:rsidP="00E23C87">
      <w:pPr>
        <w:rPr>
          <w:rFonts w:ascii="Calibri" w:hAnsi="Calibri" w:cs="Calibri"/>
        </w:rPr>
      </w:pPr>
    </w:p>
    <w:p w14:paraId="3EFDCB6E" w14:textId="647E7562" w:rsidR="007577B7" w:rsidRPr="00FF6479" w:rsidRDefault="007577B7" w:rsidP="007577B7">
      <w:pPr>
        <w:rPr>
          <w:rFonts w:ascii="Calibri" w:hAnsi="Calibri" w:cs="Calibri"/>
        </w:rPr>
      </w:pPr>
      <w:r w:rsidRPr="00FF6479">
        <w:rPr>
          <w:rFonts w:ascii="Calibri" w:hAnsi="Calibri" w:cs="Calibri"/>
        </w:rPr>
        <w:t>In all approvals processes it should be highlighted that this is an investigator-led, non-commercial, observational (no changes to normal patient care) study which is extremely low risk, as only routinely available non-identifiable data will be collected.</w:t>
      </w:r>
    </w:p>
    <w:p w14:paraId="452CFE87" w14:textId="6A2D6871" w:rsidR="007577B7" w:rsidRPr="00FF6479" w:rsidRDefault="007577B7" w:rsidP="00E23C87">
      <w:pPr>
        <w:rPr>
          <w:rFonts w:ascii="Calibri" w:hAnsi="Calibri" w:cs="Calibri"/>
        </w:rPr>
      </w:pPr>
    </w:p>
    <w:p w14:paraId="6B0CAA5D" w14:textId="257666BC" w:rsidR="007577B7" w:rsidRPr="00FF6479" w:rsidRDefault="007577B7" w:rsidP="00E23C87">
      <w:pPr>
        <w:rPr>
          <w:rFonts w:ascii="Calibri" w:hAnsi="Calibri" w:cs="Calibri"/>
          <w:b/>
          <w:u w:val="single"/>
        </w:rPr>
      </w:pPr>
      <w:r w:rsidRPr="00FF6479">
        <w:rPr>
          <w:rFonts w:ascii="Calibri" w:hAnsi="Calibri" w:cs="Calibri"/>
          <w:b/>
          <w:u w:val="single"/>
        </w:rPr>
        <w:t xml:space="preserve">Substantial amendments in hospitals that participated in </w:t>
      </w:r>
      <w:proofErr w:type="spellStart"/>
      <w:r w:rsidRPr="00FF6479">
        <w:rPr>
          <w:rFonts w:ascii="Calibri" w:hAnsi="Calibri" w:cs="Calibri"/>
          <w:b/>
          <w:u w:val="single"/>
        </w:rPr>
        <w:t>CovidSurg</w:t>
      </w:r>
      <w:proofErr w:type="spellEnd"/>
      <w:r w:rsidRPr="00FF6479">
        <w:rPr>
          <w:rFonts w:ascii="Calibri" w:hAnsi="Calibri" w:cs="Calibri"/>
          <w:b/>
          <w:u w:val="single"/>
        </w:rPr>
        <w:t xml:space="preserve"> or </w:t>
      </w:r>
      <w:proofErr w:type="spellStart"/>
      <w:r w:rsidRPr="00FF6479">
        <w:rPr>
          <w:rFonts w:ascii="Calibri" w:hAnsi="Calibri" w:cs="Calibri"/>
          <w:b/>
          <w:u w:val="single"/>
        </w:rPr>
        <w:t>CovidSurg</w:t>
      </w:r>
      <w:proofErr w:type="spellEnd"/>
      <w:r w:rsidRPr="00FF6479">
        <w:rPr>
          <w:rFonts w:ascii="Calibri" w:hAnsi="Calibri" w:cs="Calibri"/>
          <w:b/>
          <w:u w:val="single"/>
        </w:rPr>
        <w:t>-Cancer</w:t>
      </w:r>
    </w:p>
    <w:p w14:paraId="60768543" w14:textId="175EAE31" w:rsidR="001E7A5C" w:rsidRPr="00FF6479" w:rsidRDefault="001E7A5C" w:rsidP="00E23C87">
      <w:pPr>
        <w:rPr>
          <w:rFonts w:ascii="Calibri" w:hAnsi="Calibri" w:cs="Calibri"/>
        </w:rPr>
      </w:pPr>
    </w:p>
    <w:p w14:paraId="7E2EDC1C" w14:textId="4A4FFCE8" w:rsidR="00E23C87" w:rsidRPr="00FF6479" w:rsidRDefault="00E23C87" w:rsidP="00E23C87">
      <w:pPr>
        <w:pStyle w:val="Default"/>
        <w:rPr>
          <w:rFonts w:ascii="Calibri" w:hAnsi="Calibri" w:cs="Calibri"/>
          <w:lang w:val="en-GB"/>
        </w:rPr>
      </w:pPr>
      <w:r w:rsidRPr="00FF6479">
        <w:rPr>
          <w:rFonts w:ascii="Calibri" w:hAnsi="Calibri" w:cs="Calibri"/>
          <w:lang w:val="en-GB"/>
        </w:rPr>
        <w:t xml:space="preserve">In hospitals </w:t>
      </w:r>
      <w:r w:rsidR="007577B7" w:rsidRPr="00FF6479">
        <w:rPr>
          <w:rFonts w:ascii="Calibri" w:hAnsi="Calibri" w:cs="Calibri"/>
          <w:lang w:val="en-GB"/>
        </w:rPr>
        <w:t>that</w:t>
      </w:r>
      <w:r w:rsidRPr="00FF6479">
        <w:rPr>
          <w:rFonts w:ascii="Calibri" w:hAnsi="Calibri" w:cs="Calibri"/>
          <w:lang w:val="en-GB"/>
        </w:rPr>
        <w:t xml:space="preserve"> already participated in either the </w:t>
      </w:r>
      <w:proofErr w:type="spellStart"/>
      <w:r w:rsidRPr="00FF6479">
        <w:rPr>
          <w:rFonts w:ascii="Calibri" w:hAnsi="Calibri" w:cs="Calibri"/>
          <w:lang w:val="en-GB"/>
        </w:rPr>
        <w:t>CovidSurg</w:t>
      </w:r>
      <w:proofErr w:type="spellEnd"/>
      <w:r w:rsidRPr="00FF6479">
        <w:rPr>
          <w:rFonts w:ascii="Calibri" w:hAnsi="Calibri" w:cs="Calibri"/>
          <w:lang w:val="en-GB"/>
        </w:rPr>
        <w:t xml:space="preserve"> and/or </w:t>
      </w:r>
      <w:proofErr w:type="spellStart"/>
      <w:r w:rsidRPr="00FF6479">
        <w:rPr>
          <w:rFonts w:ascii="Calibri" w:hAnsi="Calibri" w:cs="Calibri"/>
          <w:lang w:val="en-GB"/>
        </w:rPr>
        <w:t>CovidSurg</w:t>
      </w:r>
      <w:proofErr w:type="spellEnd"/>
      <w:r w:rsidRPr="00FF6479">
        <w:rPr>
          <w:rFonts w:ascii="Calibri" w:hAnsi="Calibri" w:cs="Calibri"/>
          <w:lang w:val="en-GB"/>
        </w:rPr>
        <w:t>-Cancer studies, collaborators should discuss with the relevant committee (e.g. research ethics committee or institutional review board) whether the GlobalSurg-</w:t>
      </w:r>
      <w:proofErr w:type="spellStart"/>
      <w:r w:rsidRPr="00FF6479">
        <w:rPr>
          <w:rFonts w:ascii="Calibri" w:hAnsi="Calibri" w:cs="Calibri"/>
          <w:lang w:val="en-GB"/>
        </w:rPr>
        <w:t>CovidSurg</w:t>
      </w:r>
      <w:proofErr w:type="spellEnd"/>
      <w:r w:rsidRPr="00FF6479">
        <w:rPr>
          <w:rFonts w:ascii="Calibri" w:hAnsi="Calibri" w:cs="Calibri"/>
          <w:lang w:val="en-GB"/>
        </w:rPr>
        <w:t xml:space="preserve"> Week study can be registered as a substantial amendment to the existing </w:t>
      </w:r>
      <w:proofErr w:type="spellStart"/>
      <w:r w:rsidRPr="00FF6479">
        <w:rPr>
          <w:rFonts w:ascii="Calibri" w:hAnsi="Calibri" w:cs="Calibri"/>
          <w:lang w:val="en-GB"/>
        </w:rPr>
        <w:t>CovidSurg</w:t>
      </w:r>
      <w:proofErr w:type="spellEnd"/>
      <w:r w:rsidRPr="00FF6479">
        <w:rPr>
          <w:rFonts w:ascii="Calibri" w:hAnsi="Calibri" w:cs="Calibri"/>
          <w:lang w:val="en-GB"/>
        </w:rPr>
        <w:t xml:space="preserve"> / </w:t>
      </w:r>
      <w:proofErr w:type="spellStart"/>
      <w:r w:rsidRPr="00FF6479">
        <w:rPr>
          <w:rFonts w:ascii="Calibri" w:hAnsi="Calibri" w:cs="Calibri"/>
          <w:lang w:val="en-GB"/>
        </w:rPr>
        <w:t>CovidSurg</w:t>
      </w:r>
      <w:proofErr w:type="spellEnd"/>
      <w:r w:rsidRPr="00FF6479">
        <w:rPr>
          <w:rFonts w:ascii="Calibri" w:hAnsi="Calibri" w:cs="Calibri"/>
          <w:lang w:val="en-GB"/>
        </w:rPr>
        <w:t xml:space="preserve">-Cancer approval. </w:t>
      </w:r>
    </w:p>
    <w:p w14:paraId="79A63C79" w14:textId="77777777" w:rsidR="007577B7" w:rsidRPr="00FF6479" w:rsidRDefault="007577B7" w:rsidP="00E23C87">
      <w:pPr>
        <w:pStyle w:val="Default"/>
        <w:rPr>
          <w:rFonts w:ascii="Calibri" w:hAnsi="Calibri" w:cs="Calibri"/>
          <w:lang w:val="en-GB"/>
        </w:rPr>
      </w:pPr>
    </w:p>
    <w:p w14:paraId="66BF0F16" w14:textId="77777777" w:rsidR="00E23C87" w:rsidRPr="00FF6479" w:rsidRDefault="00E23C87" w:rsidP="00E23C87">
      <w:pPr>
        <w:pStyle w:val="Default"/>
        <w:rPr>
          <w:rFonts w:ascii="Calibri" w:hAnsi="Calibri" w:cs="Calibri"/>
          <w:lang w:val="en-GB"/>
        </w:rPr>
      </w:pPr>
      <w:r w:rsidRPr="00FF6479">
        <w:rPr>
          <w:rFonts w:ascii="Calibri" w:hAnsi="Calibri" w:cs="Calibri"/>
          <w:lang w:val="en-GB"/>
        </w:rPr>
        <w:t xml:space="preserve">The reasons why a substantial amendment may be appropriate are: </w:t>
      </w:r>
    </w:p>
    <w:p w14:paraId="48FC5565" w14:textId="77777777" w:rsidR="007577B7" w:rsidRPr="00FF6479" w:rsidRDefault="00E23C87" w:rsidP="007577B7">
      <w:pPr>
        <w:pStyle w:val="Default"/>
        <w:numPr>
          <w:ilvl w:val="0"/>
          <w:numId w:val="15"/>
        </w:numPr>
        <w:spacing w:after="31"/>
        <w:rPr>
          <w:rFonts w:ascii="Calibri" w:hAnsi="Calibri" w:cs="Calibri"/>
          <w:lang w:val="en-GB"/>
        </w:rPr>
      </w:pPr>
      <w:r w:rsidRPr="00FF6479">
        <w:rPr>
          <w:rFonts w:ascii="Calibri" w:hAnsi="Calibri" w:cs="Calibri"/>
          <w:lang w:val="en-GB"/>
        </w:rPr>
        <w:t>All the studies are coordinated by the same research group (</w:t>
      </w:r>
      <w:proofErr w:type="spellStart"/>
      <w:r w:rsidRPr="00FF6479">
        <w:rPr>
          <w:rFonts w:ascii="Calibri" w:hAnsi="Calibri" w:cs="Calibri"/>
          <w:lang w:val="en-GB"/>
        </w:rPr>
        <w:t>CovidSurg</w:t>
      </w:r>
      <w:proofErr w:type="spellEnd"/>
      <w:r w:rsidRPr="00FF6479">
        <w:rPr>
          <w:rFonts w:ascii="Calibri" w:hAnsi="Calibri" w:cs="Calibri"/>
          <w:lang w:val="en-GB"/>
        </w:rPr>
        <w:t xml:space="preserve"> Collaborative, based at the University of Birmingham, UK). </w:t>
      </w:r>
    </w:p>
    <w:p w14:paraId="25D2CE26" w14:textId="77777777" w:rsidR="007577B7" w:rsidRPr="00FF6479" w:rsidRDefault="00E23C87" w:rsidP="007577B7">
      <w:pPr>
        <w:pStyle w:val="Default"/>
        <w:numPr>
          <w:ilvl w:val="0"/>
          <w:numId w:val="15"/>
        </w:numPr>
        <w:spacing w:after="31"/>
        <w:rPr>
          <w:rFonts w:ascii="Calibri" w:hAnsi="Calibri" w:cs="Calibri"/>
          <w:lang w:val="en-GB"/>
        </w:rPr>
      </w:pPr>
      <w:r w:rsidRPr="00FF6479">
        <w:rPr>
          <w:rFonts w:ascii="Calibri" w:hAnsi="Calibri" w:cs="Calibri"/>
          <w:lang w:val="en-GB"/>
        </w:rPr>
        <w:t xml:space="preserve">All the studies are </w:t>
      </w:r>
      <w:r w:rsidR="007577B7" w:rsidRPr="00FF6479">
        <w:rPr>
          <w:rFonts w:ascii="Calibri" w:hAnsi="Calibri" w:cs="Calibri"/>
          <w:lang w:val="en-GB"/>
        </w:rPr>
        <w:t>focused</w:t>
      </w:r>
      <w:r w:rsidRPr="00FF6479">
        <w:rPr>
          <w:rFonts w:ascii="Calibri" w:hAnsi="Calibri" w:cs="Calibri"/>
          <w:lang w:val="en-GB"/>
        </w:rPr>
        <w:t xml:space="preserve"> on the same topic: the impact of SARS-CoV-2 infection on postoperative outcomes. </w:t>
      </w:r>
    </w:p>
    <w:p w14:paraId="0430535D" w14:textId="4CFAD281" w:rsidR="007577B7" w:rsidRPr="00FF6479" w:rsidRDefault="00E23C87" w:rsidP="007577B7">
      <w:pPr>
        <w:pStyle w:val="Default"/>
        <w:numPr>
          <w:ilvl w:val="0"/>
          <w:numId w:val="15"/>
        </w:numPr>
        <w:spacing w:after="31"/>
        <w:rPr>
          <w:rFonts w:ascii="Calibri" w:hAnsi="Calibri" w:cs="Calibri"/>
          <w:lang w:val="en-GB"/>
        </w:rPr>
      </w:pPr>
      <w:r w:rsidRPr="00FF6479">
        <w:rPr>
          <w:rFonts w:ascii="Calibri" w:hAnsi="Calibri" w:cs="Calibri"/>
          <w:lang w:val="en-GB"/>
        </w:rPr>
        <w:t>The primary (30-day mortality) and secondary (30-day pulmonary complications) outcome measures remain the same across all studies.</w:t>
      </w:r>
    </w:p>
    <w:p w14:paraId="4EF65211" w14:textId="77777777" w:rsidR="007577B7" w:rsidRPr="00FF6479" w:rsidRDefault="00E23C87" w:rsidP="007577B7">
      <w:pPr>
        <w:pStyle w:val="Default"/>
        <w:numPr>
          <w:ilvl w:val="0"/>
          <w:numId w:val="15"/>
        </w:numPr>
        <w:spacing w:after="31"/>
        <w:rPr>
          <w:rFonts w:ascii="Calibri" w:hAnsi="Calibri" w:cs="Calibri"/>
          <w:lang w:val="en-GB"/>
        </w:rPr>
      </w:pPr>
      <w:r w:rsidRPr="00FF6479">
        <w:rPr>
          <w:rFonts w:ascii="Calibri" w:hAnsi="Calibri" w:cs="Calibri"/>
          <w:lang w:val="en-GB"/>
        </w:rPr>
        <w:t xml:space="preserve">The principles of the data collection are the same in all the studies. They are all observational studies which do not require any changes to normal patient care. No additional tests or follow-up are required in any of these studies. </w:t>
      </w:r>
    </w:p>
    <w:p w14:paraId="30FD1A56" w14:textId="6971D49C" w:rsidR="00E23C87" w:rsidRPr="00FF6479" w:rsidRDefault="00E23C87" w:rsidP="007577B7">
      <w:pPr>
        <w:pStyle w:val="Default"/>
        <w:numPr>
          <w:ilvl w:val="0"/>
          <w:numId w:val="15"/>
        </w:numPr>
        <w:spacing w:after="31"/>
        <w:rPr>
          <w:rFonts w:ascii="Calibri" w:hAnsi="Calibri" w:cs="Calibri"/>
          <w:lang w:val="en-GB"/>
        </w:rPr>
      </w:pPr>
      <w:r w:rsidRPr="00FF6479">
        <w:rPr>
          <w:rFonts w:ascii="Calibri" w:hAnsi="Calibri" w:cs="Calibri"/>
          <w:lang w:val="en-GB"/>
        </w:rPr>
        <w:t xml:space="preserve">The data collection platform is the same in all the studies. Data can be anonymised and uploaded to a secure, online </w:t>
      </w:r>
      <w:proofErr w:type="spellStart"/>
      <w:r w:rsidRPr="00FF6479">
        <w:rPr>
          <w:rFonts w:ascii="Calibri" w:hAnsi="Calibri" w:cs="Calibri"/>
          <w:lang w:val="en-GB"/>
        </w:rPr>
        <w:t>REDCap</w:t>
      </w:r>
      <w:proofErr w:type="spellEnd"/>
      <w:r w:rsidRPr="00FF6479">
        <w:rPr>
          <w:rFonts w:ascii="Calibri" w:hAnsi="Calibri" w:cs="Calibri"/>
          <w:lang w:val="en-GB"/>
        </w:rPr>
        <w:t xml:space="preserve"> database. The same </w:t>
      </w:r>
      <w:proofErr w:type="spellStart"/>
      <w:r w:rsidRPr="00FF6479">
        <w:rPr>
          <w:rFonts w:ascii="Calibri" w:hAnsi="Calibri" w:cs="Calibri"/>
          <w:lang w:val="en-GB"/>
        </w:rPr>
        <w:t>REDCap</w:t>
      </w:r>
      <w:proofErr w:type="spellEnd"/>
      <w:r w:rsidRPr="00FF6479">
        <w:rPr>
          <w:rFonts w:ascii="Calibri" w:hAnsi="Calibri" w:cs="Calibri"/>
          <w:lang w:val="en-GB"/>
        </w:rPr>
        <w:t xml:space="preserve"> server will be used for GlobalSurg-</w:t>
      </w:r>
      <w:proofErr w:type="spellStart"/>
      <w:r w:rsidRPr="00FF6479">
        <w:rPr>
          <w:rFonts w:ascii="Calibri" w:hAnsi="Calibri" w:cs="Calibri"/>
          <w:lang w:val="en-GB"/>
        </w:rPr>
        <w:t>CovidSurg</w:t>
      </w:r>
      <w:proofErr w:type="spellEnd"/>
      <w:r w:rsidRPr="00FF6479">
        <w:rPr>
          <w:rFonts w:ascii="Calibri" w:hAnsi="Calibri" w:cs="Calibri"/>
          <w:lang w:val="en-GB"/>
        </w:rPr>
        <w:t xml:space="preserve"> Week as for the </w:t>
      </w:r>
      <w:proofErr w:type="spellStart"/>
      <w:r w:rsidRPr="00FF6479">
        <w:rPr>
          <w:rFonts w:ascii="Calibri" w:hAnsi="Calibri" w:cs="Calibri"/>
          <w:lang w:val="en-GB"/>
        </w:rPr>
        <w:t>CovidSurg</w:t>
      </w:r>
      <w:proofErr w:type="spellEnd"/>
      <w:r w:rsidRPr="00FF6479">
        <w:rPr>
          <w:rFonts w:ascii="Calibri" w:hAnsi="Calibri" w:cs="Calibri"/>
          <w:lang w:val="en-GB"/>
        </w:rPr>
        <w:t xml:space="preserve"> / </w:t>
      </w:r>
      <w:proofErr w:type="spellStart"/>
      <w:r w:rsidRPr="00FF6479">
        <w:rPr>
          <w:rFonts w:ascii="Calibri" w:hAnsi="Calibri" w:cs="Calibri"/>
          <w:lang w:val="en-GB"/>
        </w:rPr>
        <w:t>CovidSurg</w:t>
      </w:r>
      <w:proofErr w:type="spellEnd"/>
      <w:r w:rsidRPr="00FF6479">
        <w:rPr>
          <w:rFonts w:ascii="Calibri" w:hAnsi="Calibri" w:cs="Calibri"/>
          <w:lang w:val="en-GB"/>
        </w:rPr>
        <w:t xml:space="preserve">-Cancer studies. </w:t>
      </w:r>
    </w:p>
    <w:p w14:paraId="78E82304" w14:textId="77777777" w:rsidR="00E23C87" w:rsidRPr="00FF6479" w:rsidRDefault="00E23C87" w:rsidP="00E23C87">
      <w:pPr>
        <w:pStyle w:val="Default"/>
        <w:rPr>
          <w:rFonts w:ascii="Calibri" w:hAnsi="Calibri" w:cs="Calibri"/>
          <w:lang w:val="en-GB"/>
        </w:rPr>
      </w:pPr>
    </w:p>
    <w:p w14:paraId="7C943F1E" w14:textId="4A6AB1CF" w:rsidR="00E23C87" w:rsidRPr="00FF6479" w:rsidRDefault="007577B7" w:rsidP="00E23C87">
      <w:pPr>
        <w:pStyle w:val="Default"/>
        <w:rPr>
          <w:rFonts w:ascii="Calibri" w:hAnsi="Calibri" w:cs="Calibri"/>
          <w:lang w:val="en-GB"/>
        </w:rPr>
      </w:pPr>
      <w:r w:rsidRPr="00FF6479">
        <w:rPr>
          <w:rFonts w:ascii="Calibri" w:hAnsi="Calibri" w:cs="Calibri"/>
          <w:lang w:val="en-GB"/>
        </w:rPr>
        <w:t>For reference, t</w:t>
      </w:r>
      <w:r w:rsidR="00E23C87" w:rsidRPr="00FF6479">
        <w:rPr>
          <w:rFonts w:ascii="Calibri" w:hAnsi="Calibri" w:cs="Calibri"/>
          <w:lang w:val="en-GB"/>
        </w:rPr>
        <w:t xml:space="preserve">he </w:t>
      </w:r>
      <w:r w:rsidRPr="00FF6479">
        <w:rPr>
          <w:rFonts w:ascii="Calibri" w:hAnsi="Calibri" w:cs="Calibri"/>
          <w:lang w:val="en-GB"/>
        </w:rPr>
        <w:t xml:space="preserve">key </w:t>
      </w:r>
      <w:r w:rsidR="00E23C87" w:rsidRPr="00FF6479">
        <w:rPr>
          <w:rFonts w:ascii="Calibri" w:hAnsi="Calibri" w:cs="Calibri"/>
          <w:lang w:val="en-GB"/>
        </w:rPr>
        <w:t>differences between the GlobalSurg-</w:t>
      </w:r>
      <w:proofErr w:type="spellStart"/>
      <w:r w:rsidR="00E23C87" w:rsidRPr="00FF6479">
        <w:rPr>
          <w:rFonts w:ascii="Calibri" w:hAnsi="Calibri" w:cs="Calibri"/>
          <w:lang w:val="en-GB"/>
        </w:rPr>
        <w:t>CovidSurg</w:t>
      </w:r>
      <w:proofErr w:type="spellEnd"/>
      <w:r w:rsidR="00E23C87" w:rsidRPr="00FF6479">
        <w:rPr>
          <w:rFonts w:ascii="Calibri" w:hAnsi="Calibri" w:cs="Calibri"/>
          <w:lang w:val="en-GB"/>
        </w:rPr>
        <w:t xml:space="preserve"> Week study and the </w:t>
      </w:r>
      <w:proofErr w:type="spellStart"/>
      <w:r w:rsidR="00E23C87" w:rsidRPr="00FF6479">
        <w:rPr>
          <w:rFonts w:ascii="Calibri" w:hAnsi="Calibri" w:cs="Calibri"/>
          <w:lang w:val="en-GB"/>
        </w:rPr>
        <w:t>CovidSurg</w:t>
      </w:r>
      <w:proofErr w:type="spellEnd"/>
      <w:r w:rsidR="00E23C87" w:rsidRPr="00FF6479">
        <w:rPr>
          <w:rFonts w:ascii="Calibri" w:hAnsi="Calibri" w:cs="Calibri"/>
          <w:lang w:val="en-GB"/>
        </w:rPr>
        <w:t xml:space="preserve"> / </w:t>
      </w:r>
      <w:proofErr w:type="spellStart"/>
      <w:r w:rsidR="00E23C87" w:rsidRPr="00FF6479">
        <w:rPr>
          <w:rFonts w:ascii="Calibri" w:hAnsi="Calibri" w:cs="Calibri"/>
          <w:lang w:val="en-GB"/>
        </w:rPr>
        <w:t>CovidSurg</w:t>
      </w:r>
      <w:proofErr w:type="spellEnd"/>
      <w:r w:rsidR="00E23C87" w:rsidRPr="00FF6479">
        <w:rPr>
          <w:rFonts w:ascii="Calibri" w:hAnsi="Calibri" w:cs="Calibri"/>
          <w:lang w:val="en-GB"/>
        </w:rPr>
        <w:t xml:space="preserve">-Cancer studies are: </w:t>
      </w:r>
    </w:p>
    <w:p w14:paraId="225B1620" w14:textId="77777777" w:rsidR="007577B7" w:rsidRPr="00FF6479" w:rsidRDefault="00E23C87" w:rsidP="007577B7">
      <w:pPr>
        <w:pStyle w:val="Default"/>
        <w:numPr>
          <w:ilvl w:val="0"/>
          <w:numId w:val="16"/>
        </w:numPr>
        <w:spacing w:after="31"/>
        <w:rPr>
          <w:rFonts w:ascii="Calibri" w:hAnsi="Calibri" w:cs="Calibri"/>
          <w:lang w:val="en-GB"/>
        </w:rPr>
      </w:pPr>
      <w:r w:rsidRPr="00FF6479">
        <w:rPr>
          <w:rFonts w:ascii="Calibri" w:hAnsi="Calibri" w:cs="Calibri"/>
          <w:lang w:val="en-GB"/>
        </w:rPr>
        <w:t>Data collection in GlobalSurg-</w:t>
      </w:r>
      <w:proofErr w:type="spellStart"/>
      <w:r w:rsidRPr="00FF6479">
        <w:rPr>
          <w:rFonts w:ascii="Calibri" w:hAnsi="Calibri" w:cs="Calibri"/>
          <w:lang w:val="en-GB"/>
        </w:rPr>
        <w:t>CovidSurg</w:t>
      </w:r>
      <w:proofErr w:type="spellEnd"/>
      <w:r w:rsidRPr="00FF6479">
        <w:rPr>
          <w:rFonts w:ascii="Calibri" w:hAnsi="Calibri" w:cs="Calibri"/>
          <w:lang w:val="en-GB"/>
        </w:rPr>
        <w:t xml:space="preserve"> Week will be expanded to include all patients undergoing surgery in order to capture comparator data. </w:t>
      </w:r>
    </w:p>
    <w:p w14:paraId="4ED1FE4F" w14:textId="30B4C7A0" w:rsidR="00E23C87" w:rsidRPr="00FF6479" w:rsidRDefault="00E23C87" w:rsidP="007577B7">
      <w:pPr>
        <w:pStyle w:val="Default"/>
        <w:numPr>
          <w:ilvl w:val="0"/>
          <w:numId w:val="16"/>
        </w:numPr>
        <w:spacing w:after="31"/>
        <w:rPr>
          <w:rFonts w:ascii="Calibri" w:hAnsi="Calibri" w:cs="Calibri"/>
          <w:lang w:val="en-GB"/>
        </w:rPr>
      </w:pPr>
      <w:r w:rsidRPr="00FF6479">
        <w:rPr>
          <w:rFonts w:ascii="Calibri" w:hAnsi="Calibri" w:cs="Calibri"/>
          <w:lang w:val="en-GB"/>
        </w:rPr>
        <w:t xml:space="preserve">Whilst the core data points have remained the same, some additional data points have been added on the case report form to address issues raised by the evolving literature on SARS-CoV-2. </w:t>
      </w:r>
    </w:p>
    <w:p w14:paraId="3EA42C24" w14:textId="3B3E3BD1" w:rsidR="007577B7" w:rsidRPr="00FF6479" w:rsidRDefault="007577B7">
      <w:pPr>
        <w:rPr>
          <w:rFonts w:ascii="Calibri" w:hAnsi="Calibri" w:cs="Calibri"/>
          <w:b/>
          <w:u w:val="single"/>
        </w:rPr>
      </w:pPr>
    </w:p>
    <w:p w14:paraId="717B8294" w14:textId="7A342CB6" w:rsidR="00E23C87" w:rsidRPr="00FF6479" w:rsidRDefault="00E23C87" w:rsidP="00E23C87">
      <w:pPr>
        <w:rPr>
          <w:rFonts w:ascii="Calibri" w:hAnsi="Calibri" w:cs="Calibri"/>
          <w:b/>
          <w:u w:val="single"/>
        </w:rPr>
      </w:pPr>
      <w:r w:rsidRPr="00FF6479">
        <w:rPr>
          <w:rFonts w:ascii="Calibri" w:hAnsi="Calibri" w:cs="Calibri"/>
          <w:b/>
          <w:u w:val="single"/>
        </w:rPr>
        <w:t>Study approvals in the UK</w:t>
      </w:r>
    </w:p>
    <w:p w14:paraId="6238A351" w14:textId="31DE3A43" w:rsidR="00E23C87" w:rsidRPr="00FF6479" w:rsidRDefault="00E23C87" w:rsidP="00E23C87">
      <w:pPr>
        <w:rPr>
          <w:rFonts w:ascii="Calibri" w:hAnsi="Calibri" w:cs="Calibri"/>
        </w:rPr>
      </w:pPr>
    </w:p>
    <w:p w14:paraId="6CEA6DBC" w14:textId="520D2CAC" w:rsidR="002066A4" w:rsidRPr="00FF6479" w:rsidRDefault="00E23C87" w:rsidP="00E23C87">
      <w:pPr>
        <w:rPr>
          <w:rFonts w:ascii="Calibri" w:hAnsi="Calibri" w:cs="Calibri"/>
        </w:rPr>
      </w:pPr>
      <w:r w:rsidRPr="00FF6479">
        <w:rPr>
          <w:rFonts w:ascii="Calibri" w:hAnsi="Calibri" w:cs="Calibri"/>
        </w:rPr>
        <w:t>In the United Kingdom GlobalSurg-</w:t>
      </w:r>
      <w:proofErr w:type="spellStart"/>
      <w:r w:rsidRPr="00FF6479">
        <w:rPr>
          <w:rFonts w:ascii="Calibri" w:hAnsi="Calibri" w:cs="Calibri"/>
        </w:rPr>
        <w:t>CovidSurg</w:t>
      </w:r>
      <w:proofErr w:type="spellEnd"/>
      <w:r w:rsidRPr="00FF6479">
        <w:rPr>
          <w:rFonts w:ascii="Calibri" w:hAnsi="Calibri" w:cs="Calibri"/>
        </w:rPr>
        <w:t xml:space="preserve"> should be </w:t>
      </w:r>
      <w:r w:rsidRPr="00FF6479">
        <w:rPr>
          <w:rFonts w:ascii="Calibri" w:hAnsi="Calibri" w:cs="Calibri"/>
          <w:b/>
        </w:rPr>
        <w:t>NOT</w:t>
      </w:r>
      <w:r w:rsidRPr="00FF6479">
        <w:rPr>
          <w:rFonts w:ascii="Calibri" w:hAnsi="Calibri" w:cs="Calibri"/>
        </w:rPr>
        <w:t xml:space="preserve"> be registered as research. </w:t>
      </w:r>
      <w:r w:rsidR="00CC3C42" w:rsidRPr="00FF6479">
        <w:rPr>
          <w:rFonts w:ascii="Calibri" w:hAnsi="Calibri" w:cs="Calibri"/>
        </w:rPr>
        <w:t xml:space="preserve">Instead the study should be registered as </w:t>
      </w:r>
      <w:r w:rsidR="00CC3C42" w:rsidRPr="00FF6479">
        <w:rPr>
          <w:rFonts w:ascii="Calibri" w:hAnsi="Calibri" w:cs="Calibri"/>
          <w:b/>
        </w:rPr>
        <w:t>clinical audit</w:t>
      </w:r>
      <w:r w:rsidR="00CC3C42" w:rsidRPr="00FF6479">
        <w:rPr>
          <w:rFonts w:ascii="Calibri" w:hAnsi="Calibri" w:cs="Calibri"/>
        </w:rPr>
        <w:t xml:space="preserve">. </w:t>
      </w:r>
      <w:r w:rsidR="002066A4" w:rsidRPr="00FF6479">
        <w:rPr>
          <w:rFonts w:ascii="Calibri" w:hAnsi="Calibri" w:cs="Calibri"/>
        </w:rPr>
        <w:t>This is because:</w:t>
      </w:r>
    </w:p>
    <w:p w14:paraId="044D7E78" w14:textId="4AF1CE32" w:rsidR="00CC3C42" w:rsidRPr="00FF6479" w:rsidRDefault="002066A4" w:rsidP="00E23C87">
      <w:pPr>
        <w:pStyle w:val="ListParagraph"/>
        <w:numPr>
          <w:ilvl w:val="0"/>
          <w:numId w:val="14"/>
        </w:numPr>
        <w:rPr>
          <w:rFonts w:ascii="Calibri" w:hAnsi="Calibri" w:cs="Calibri"/>
        </w:rPr>
      </w:pPr>
      <w:r w:rsidRPr="00FF6479">
        <w:rPr>
          <w:rFonts w:ascii="Calibri" w:hAnsi="Calibri" w:cs="Calibri"/>
        </w:rPr>
        <w:lastRenderedPageBreak/>
        <w:t>The study is measuring the delivery of current care</w:t>
      </w:r>
      <w:r w:rsidR="00CC3C42" w:rsidRPr="00FF6479">
        <w:rPr>
          <w:rFonts w:ascii="Calibri" w:hAnsi="Calibri" w:cs="Calibri"/>
        </w:rPr>
        <w:t xml:space="preserve"> (see audit standards below).</w:t>
      </w:r>
    </w:p>
    <w:p w14:paraId="42D1C236" w14:textId="5644CD74" w:rsidR="00CC3C42" w:rsidRPr="00FF6479" w:rsidRDefault="002066A4" w:rsidP="00E23C87">
      <w:pPr>
        <w:pStyle w:val="ListParagraph"/>
        <w:numPr>
          <w:ilvl w:val="0"/>
          <w:numId w:val="14"/>
        </w:numPr>
        <w:rPr>
          <w:rFonts w:ascii="Calibri" w:hAnsi="Calibri" w:cs="Calibri"/>
        </w:rPr>
      </w:pPr>
      <w:r w:rsidRPr="00FF6479">
        <w:rPr>
          <w:rFonts w:ascii="Calibri" w:hAnsi="Calibri" w:cs="Calibri"/>
        </w:rPr>
        <w:t>It will be collecting routine patient data only</w:t>
      </w:r>
      <w:r w:rsidR="00CC3C42" w:rsidRPr="00FF6479">
        <w:rPr>
          <w:rFonts w:ascii="Calibri" w:hAnsi="Calibri" w:cs="Calibri"/>
        </w:rPr>
        <w:t>; a</w:t>
      </w:r>
      <w:r w:rsidRPr="00FF6479">
        <w:rPr>
          <w:rFonts w:ascii="Calibri" w:hAnsi="Calibri" w:cs="Calibri"/>
        </w:rPr>
        <w:t xml:space="preserve">ll data will be collected from existing medical records. </w:t>
      </w:r>
    </w:p>
    <w:p w14:paraId="7EEF9E28" w14:textId="0145E0DC" w:rsidR="00CC3C42" w:rsidRPr="00FF6479" w:rsidRDefault="00CC3C42" w:rsidP="00E23C87">
      <w:pPr>
        <w:pStyle w:val="ListParagraph"/>
        <w:numPr>
          <w:ilvl w:val="0"/>
          <w:numId w:val="14"/>
        </w:numPr>
        <w:rPr>
          <w:rFonts w:ascii="Calibri" w:hAnsi="Calibri" w:cs="Calibri"/>
        </w:rPr>
      </w:pPr>
      <w:r w:rsidRPr="00FF6479">
        <w:rPr>
          <w:rFonts w:ascii="Calibri" w:hAnsi="Calibri" w:cs="Calibri"/>
        </w:rPr>
        <w:t>No changes will be made to patients</w:t>
      </w:r>
      <w:r w:rsidR="003E7953" w:rsidRPr="00FF6479">
        <w:rPr>
          <w:rFonts w:ascii="Calibri" w:hAnsi="Calibri" w:cs="Calibri"/>
        </w:rPr>
        <w:t>'</w:t>
      </w:r>
      <w:r w:rsidRPr="00FF6479">
        <w:rPr>
          <w:rFonts w:ascii="Calibri" w:hAnsi="Calibri" w:cs="Calibri"/>
        </w:rPr>
        <w:t xml:space="preserve"> pathways; </w:t>
      </w:r>
      <w:r w:rsidR="003E7953" w:rsidRPr="00FF6479">
        <w:rPr>
          <w:rFonts w:ascii="Calibri" w:hAnsi="Calibri" w:cs="Calibri"/>
        </w:rPr>
        <w:t>they</w:t>
      </w:r>
      <w:r w:rsidRPr="00FF6479">
        <w:rPr>
          <w:rFonts w:ascii="Calibri" w:hAnsi="Calibri" w:cs="Calibri"/>
        </w:rPr>
        <w:t xml:space="preserve"> will receive normal care.</w:t>
      </w:r>
    </w:p>
    <w:p w14:paraId="5225E0FF" w14:textId="2AD1EA10" w:rsidR="002066A4" w:rsidRPr="00FF6479" w:rsidRDefault="002066A4" w:rsidP="00E23C87">
      <w:pPr>
        <w:pStyle w:val="ListParagraph"/>
        <w:numPr>
          <w:ilvl w:val="0"/>
          <w:numId w:val="14"/>
        </w:numPr>
        <w:rPr>
          <w:rFonts w:ascii="Calibri" w:hAnsi="Calibri" w:cs="Calibri"/>
        </w:rPr>
      </w:pPr>
      <w:r w:rsidRPr="00FF6479">
        <w:rPr>
          <w:rFonts w:ascii="Calibri" w:hAnsi="Calibri" w:cs="Calibri"/>
        </w:rPr>
        <w:t>All data will be anonymi</w:t>
      </w:r>
      <w:r w:rsidR="00CC3C42" w:rsidRPr="00FF6479">
        <w:rPr>
          <w:rFonts w:ascii="Calibri" w:hAnsi="Calibri" w:cs="Calibri"/>
        </w:rPr>
        <w:t>s</w:t>
      </w:r>
      <w:r w:rsidRPr="00FF6479">
        <w:rPr>
          <w:rFonts w:ascii="Calibri" w:hAnsi="Calibri" w:cs="Calibri"/>
        </w:rPr>
        <w:t>ed on the study database</w:t>
      </w:r>
      <w:r w:rsidR="00CC3C42" w:rsidRPr="00FF6479">
        <w:rPr>
          <w:rFonts w:ascii="Calibri" w:hAnsi="Calibri" w:cs="Calibri"/>
        </w:rPr>
        <w:t>.</w:t>
      </w:r>
    </w:p>
    <w:p w14:paraId="27372959" w14:textId="77777777" w:rsidR="002066A4" w:rsidRPr="00FF6479" w:rsidRDefault="002066A4" w:rsidP="00E23C87">
      <w:pPr>
        <w:rPr>
          <w:rFonts w:ascii="Calibri" w:hAnsi="Calibri" w:cs="Calibri"/>
        </w:rPr>
      </w:pPr>
    </w:p>
    <w:p w14:paraId="6B32BF92" w14:textId="7B797443" w:rsidR="00E23C87" w:rsidRPr="00FF6479" w:rsidRDefault="00CF7B31" w:rsidP="00E23C87">
      <w:pPr>
        <w:rPr>
          <w:rFonts w:ascii="Calibri" w:hAnsi="Calibri" w:cs="Calibri"/>
        </w:rPr>
      </w:pPr>
      <w:r>
        <w:rPr>
          <w:rFonts w:ascii="Calibri" w:hAnsi="Calibri" w:cs="Calibri"/>
        </w:rPr>
        <w:t>Please see Appendix 8 below for (1) a</w:t>
      </w:r>
      <w:r w:rsidR="00E23C87" w:rsidRPr="00FF6479">
        <w:rPr>
          <w:rFonts w:ascii="Calibri" w:hAnsi="Calibri" w:cs="Calibri"/>
        </w:rPr>
        <w:t xml:space="preserve"> print out of result from the Health Research Authority 'Is my study research'</w:t>
      </w:r>
      <w:r>
        <w:rPr>
          <w:rFonts w:ascii="Calibri" w:hAnsi="Calibri" w:cs="Calibri"/>
        </w:rPr>
        <w:t>, (2) confirmation from the S</w:t>
      </w:r>
      <w:r w:rsidRPr="00CF7B31">
        <w:rPr>
          <w:rFonts w:ascii="Calibri" w:hAnsi="Calibri" w:cs="Calibri"/>
        </w:rPr>
        <w:t xml:space="preserve">outh East Scotland Research Ethics Service </w:t>
      </w:r>
      <w:r>
        <w:rPr>
          <w:rFonts w:ascii="Calibri" w:hAnsi="Calibri" w:cs="Calibri"/>
        </w:rPr>
        <w:t xml:space="preserve">(reference </w:t>
      </w:r>
      <w:r w:rsidRPr="00CF7B31">
        <w:rPr>
          <w:rFonts w:ascii="Calibri" w:hAnsi="Calibri" w:cs="Calibri"/>
        </w:rPr>
        <w:t>NR/161AB6</w:t>
      </w:r>
      <w:r>
        <w:rPr>
          <w:rFonts w:ascii="Calibri" w:hAnsi="Calibri" w:cs="Calibri"/>
        </w:rPr>
        <w:t>) that the study does not require ethical approval in the United Kingdom.</w:t>
      </w:r>
    </w:p>
    <w:p w14:paraId="4381F89F" w14:textId="77777777" w:rsidR="00E23C87" w:rsidRPr="00FF6479" w:rsidRDefault="00E23C87" w:rsidP="00E23C87">
      <w:pPr>
        <w:rPr>
          <w:rFonts w:ascii="Calibri" w:hAnsi="Calibri" w:cs="Calibri"/>
        </w:rPr>
      </w:pPr>
    </w:p>
    <w:p w14:paraId="561159D0" w14:textId="71650BB3" w:rsidR="00E23C87" w:rsidRPr="00FF6479" w:rsidRDefault="00E23C87" w:rsidP="00E23C87">
      <w:pPr>
        <w:rPr>
          <w:rFonts w:ascii="Calibri" w:hAnsi="Calibri" w:cs="Calibri"/>
        </w:rPr>
      </w:pPr>
      <w:r w:rsidRPr="00FF6479">
        <w:rPr>
          <w:rFonts w:ascii="Calibri" w:hAnsi="Calibri" w:cs="Calibri"/>
        </w:rPr>
        <w:t>The following audit standards will be assessed in this study:</w:t>
      </w:r>
    </w:p>
    <w:p w14:paraId="6A50741B" w14:textId="2B831078" w:rsidR="00E23C87" w:rsidRPr="00FF6479" w:rsidRDefault="00E23C87" w:rsidP="00E23C87">
      <w:pPr>
        <w:rPr>
          <w:rFonts w:ascii="Calibri" w:hAnsi="Calibri" w:cs="Calibri"/>
        </w:rPr>
      </w:pPr>
    </w:p>
    <w:p w14:paraId="61B85242" w14:textId="55B6C0D7" w:rsidR="00E23C87" w:rsidRPr="00FF6479" w:rsidRDefault="00E23C87" w:rsidP="00E23C87">
      <w:pPr>
        <w:pStyle w:val="ListParagraph"/>
        <w:numPr>
          <w:ilvl w:val="0"/>
          <w:numId w:val="1"/>
        </w:numPr>
        <w:rPr>
          <w:rFonts w:ascii="Calibri" w:hAnsi="Calibri" w:cs="Calibri"/>
        </w:rPr>
      </w:pPr>
      <w:r w:rsidRPr="00FF6479">
        <w:rPr>
          <w:rFonts w:ascii="Calibri" w:hAnsi="Calibri" w:cs="Calibri"/>
          <w:b/>
        </w:rPr>
        <w:t xml:space="preserve">“Emergency Admissions: all patients should be tested on admission.” </w:t>
      </w:r>
      <w:r w:rsidRPr="00FF6479">
        <w:rPr>
          <w:rFonts w:ascii="Calibri" w:hAnsi="Calibri" w:cs="Calibri"/>
        </w:rPr>
        <w:t>Audit standard 100%. Based on NHS England guidance: Operating framework for urgent and planned services in hospital settings during COVID-19</w:t>
      </w:r>
      <w:r w:rsidR="00095BC7" w:rsidRPr="00FF6479">
        <w:rPr>
          <w:rFonts w:ascii="Calibri" w:hAnsi="Calibri" w:cs="Calibri"/>
          <w:vertAlign w:val="superscript"/>
        </w:rPr>
        <w:t>1</w:t>
      </w:r>
      <w:r w:rsidRPr="00FF6479">
        <w:rPr>
          <w:rFonts w:ascii="Calibri" w:hAnsi="Calibri" w:cs="Calibri"/>
        </w:rPr>
        <w:t>.</w:t>
      </w:r>
    </w:p>
    <w:p w14:paraId="77389E4B" w14:textId="5F10C953" w:rsidR="00E23C87" w:rsidRPr="00FF6479" w:rsidRDefault="00E23C87" w:rsidP="00E23C87">
      <w:pPr>
        <w:pStyle w:val="ListParagraph"/>
        <w:numPr>
          <w:ilvl w:val="0"/>
          <w:numId w:val="1"/>
        </w:numPr>
        <w:rPr>
          <w:rFonts w:ascii="Calibri" w:hAnsi="Calibri" w:cs="Calibri"/>
        </w:rPr>
      </w:pPr>
      <w:r w:rsidRPr="00FF6479">
        <w:rPr>
          <w:rFonts w:ascii="Calibri" w:hAnsi="Calibri" w:cs="Calibri"/>
          <w:b/>
        </w:rPr>
        <w:t>“Elective Admissions: patients should isolate for 14 days prior to admission. This should be supplemented with a pre-admission test [if feasible].”</w:t>
      </w:r>
      <w:r w:rsidRPr="00FF6479">
        <w:rPr>
          <w:rFonts w:ascii="Calibri" w:hAnsi="Calibri" w:cs="Calibri"/>
        </w:rPr>
        <w:t xml:space="preserve"> Audit standard for patient isolation, 100%. Based on NHS England guidance, as above</w:t>
      </w:r>
      <w:r w:rsidR="00095BC7" w:rsidRPr="00FF6479">
        <w:rPr>
          <w:rFonts w:ascii="Calibri" w:hAnsi="Calibri" w:cs="Calibri"/>
          <w:vertAlign w:val="superscript"/>
        </w:rPr>
        <w:t>1</w:t>
      </w:r>
      <w:r w:rsidRPr="00FF6479">
        <w:rPr>
          <w:rFonts w:ascii="Calibri" w:hAnsi="Calibri" w:cs="Calibri"/>
        </w:rPr>
        <w:t>.</w:t>
      </w:r>
    </w:p>
    <w:p w14:paraId="521D87CD" w14:textId="6AE01E0E" w:rsidR="00E23C87" w:rsidRDefault="00E23C87" w:rsidP="00E23C87">
      <w:pPr>
        <w:pStyle w:val="ListParagraph"/>
        <w:numPr>
          <w:ilvl w:val="0"/>
          <w:numId w:val="1"/>
        </w:numPr>
        <w:rPr>
          <w:rFonts w:ascii="Calibri" w:hAnsi="Calibri" w:cs="Calibri"/>
        </w:rPr>
      </w:pPr>
      <w:r w:rsidRPr="00FF6479">
        <w:rPr>
          <w:rFonts w:ascii="Calibri" w:hAnsi="Calibri" w:cs="Calibri"/>
          <w:b/>
        </w:rPr>
        <w:t>“There should be a physical separation of COVID-19 positive and COVID-19 negative patients”.</w:t>
      </w:r>
      <w:r w:rsidRPr="00FF6479">
        <w:rPr>
          <w:rFonts w:ascii="Calibri" w:hAnsi="Calibri" w:cs="Calibri"/>
        </w:rPr>
        <w:t xml:space="preserve"> Audit standard 100%. Based on Royal College of Surgeons of England guidance: Recovery of surgical services during and after COVID-19</w:t>
      </w:r>
      <w:r w:rsidR="00095BC7" w:rsidRPr="00FF6479">
        <w:rPr>
          <w:rFonts w:ascii="Calibri" w:hAnsi="Calibri" w:cs="Calibri"/>
          <w:vertAlign w:val="superscript"/>
        </w:rPr>
        <w:t>2</w:t>
      </w:r>
      <w:r w:rsidRPr="00FF6479">
        <w:rPr>
          <w:rFonts w:ascii="Calibri" w:hAnsi="Calibri" w:cs="Calibri"/>
        </w:rPr>
        <w:t>.</w:t>
      </w:r>
    </w:p>
    <w:p w14:paraId="32EDE61D" w14:textId="5DC758A1" w:rsidR="00CF7B31" w:rsidRDefault="00CF7B31" w:rsidP="00CF7B31">
      <w:pPr>
        <w:rPr>
          <w:rFonts w:ascii="Calibri" w:hAnsi="Calibri" w:cs="Calibri"/>
        </w:rPr>
      </w:pPr>
    </w:p>
    <w:p w14:paraId="439FF254" w14:textId="0A922DA1" w:rsidR="00CF7B31" w:rsidRPr="00CF7B31" w:rsidRDefault="00CF7B31" w:rsidP="00CF7B31">
      <w:pPr>
        <w:rPr>
          <w:rFonts w:ascii="Calibri" w:hAnsi="Calibri" w:cs="Calibri"/>
        </w:rPr>
      </w:pPr>
      <w:r>
        <w:rPr>
          <w:rFonts w:ascii="Calibri" w:hAnsi="Calibri" w:cs="Calibri"/>
        </w:rPr>
        <w:t xml:space="preserve">The study has been registered as clinical audit at the lead centre, University Hospitals Birmingham NHS Foundation Trust (reference </w:t>
      </w:r>
      <w:r w:rsidRPr="00CF7B31">
        <w:rPr>
          <w:rFonts w:ascii="Calibri" w:hAnsi="Calibri" w:cs="Calibri"/>
        </w:rPr>
        <w:t>CARMS-16328</w:t>
      </w:r>
      <w:r>
        <w:rPr>
          <w:rFonts w:ascii="Calibri" w:hAnsi="Calibri" w:cs="Calibri"/>
        </w:rPr>
        <w:t>), please see Appendix 8.</w:t>
      </w:r>
    </w:p>
    <w:p w14:paraId="23DCD89B" w14:textId="77777777" w:rsidR="00E23C87" w:rsidRPr="00FF6479" w:rsidRDefault="00E23C87" w:rsidP="00E23C87">
      <w:pPr>
        <w:rPr>
          <w:rFonts w:ascii="Calibri" w:hAnsi="Calibri" w:cs="Calibri"/>
        </w:rPr>
      </w:pPr>
    </w:p>
    <w:p w14:paraId="1F5DE112" w14:textId="77777777" w:rsidR="00095BC7" w:rsidRPr="00FF6479" w:rsidRDefault="00E23C87" w:rsidP="00E23C87">
      <w:pPr>
        <w:pStyle w:val="ListParagraph"/>
        <w:numPr>
          <w:ilvl w:val="0"/>
          <w:numId w:val="26"/>
        </w:numPr>
        <w:rPr>
          <w:rFonts w:ascii="Calibri" w:hAnsi="Calibri" w:cs="Calibri"/>
          <w:sz w:val="20"/>
          <w:szCs w:val="20"/>
        </w:rPr>
      </w:pPr>
      <w:r w:rsidRPr="00FF6479">
        <w:rPr>
          <w:rFonts w:ascii="Calibri" w:hAnsi="Calibri" w:cs="Calibri"/>
          <w:sz w:val="20"/>
          <w:szCs w:val="20"/>
        </w:rPr>
        <w:t>https://www.england.nhs.uk/coronavirus/wp-content/uploads/sites/52/2020/05/Operating-framework-for-urgent-and-planned-services-within-hospitals.pdf</w:t>
      </w:r>
    </w:p>
    <w:p w14:paraId="282CA2BA" w14:textId="5A9443C2" w:rsidR="00E23C87" w:rsidRDefault="00E23C87" w:rsidP="00E23C87">
      <w:pPr>
        <w:pStyle w:val="ListParagraph"/>
        <w:numPr>
          <w:ilvl w:val="0"/>
          <w:numId w:val="26"/>
        </w:numPr>
        <w:rPr>
          <w:rFonts w:ascii="Calibri" w:hAnsi="Calibri" w:cs="Calibri"/>
          <w:sz w:val="20"/>
          <w:szCs w:val="20"/>
        </w:rPr>
      </w:pPr>
      <w:r w:rsidRPr="00FF6479">
        <w:rPr>
          <w:rFonts w:ascii="Calibri" w:hAnsi="Calibri" w:cs="Calibri"/>
          <w:sz w:val="20"/>
          <w:szCs w:val="20"/>
        </w:rPr>
        <w:t>https://www.rcseng.ac.uk/-/media/files/rcs/coronavirus/rcs-guidance--recovery-of-surgical-services--updated-26-may-2020.pdf).</w:t>
      </w:r>
    </w:p>
    <w:p w14:paraId="04F83F93" w14:textId="1CDA1315" w:rsidR="00CF7B31" w:rsidRDefault="00CF7B31">
      <w:pPr>
        <w:spacing w:line="276" w:lineRule="auto"/>
        <w:rPr>
          <w:rFonts w:ascii="Calibri" w:hAnsi="Calibri" w:cs="Calibri"/>
          <w:sz w:val="20"/>
          <w:szCs w:val="20"/>
        </w:rPr>
      </w:pPr>
      <w:r>
        <w:rPr>
          <w:rFonts w:ascii="Calibri" w:hAnsi="Calibri" w:cs="Calibri"/>
          <w:sz w:val="20"/>
          <w:szCs w:val="20"/>
        </w:rPr>
        <w:br w:type="page"/>
      </w:r>
    </w:p>
    <w:p w14:paraId="751AC1E6" w14:textId="342ABF65" w:rsidR="00CF7B31" w:rsidRDefault="00CF7B31" w:rsidP="00CF7B31">
      <w:pPr>
        <w:rPr>
          <w:rFonts w:ascii="Calibri" w:hAnsi="Calibri" w:cs="Calibri"/>
          <w:b/>
        </w:rPr>
      </w:pPr>
      <w:r w:rsidRPr="00CF7B31">
        <w:rPr>
          <w:rFonts w:ascii="Calibri" w:hAnsi="Calibri" w:cs="Calibri"/>
          <w:b/>
        </w:rPr>
        <w:lastRenderedPageBreak/>
        <w:t>Appendix 8: Lead centre study approval documentation</w:t>
      </w:r>
    </w:p>
    <w:p w14:paraId="66FD496D" w14:textId="1DF6BC3B" w:rsidR="00CF7B31" w:rsidRDefault="00CF7B31" w:rsidP="00CF7B31">
      <w:pPr>
        <w:rPr>
          <w:rFonts w:ascii="Calibri" w:hAnsi="Calibri" w:cs="Calibri"/>
          <w:b/>
          <w:sz w:val="20"/>
          <w:szCs w:val="20"/>
        </w:rPr>
      </w:pPr>
    </w:p>
    <w:p w14:paraId="492DD4F1" w14:textId="77777777" w:rsidR="00CF7B31" w:rsidRDefault="00CF7B31" w:rsidP="00CF7B31">
      <w:pPr>
        <w:rPr>
          <w:rFonts w:ascii="Calibri" w:hAnsi="Calibri" w:cs="Calibri"/>
        </w:rPr>
      </w:pPr>
      <w:r>
        <w:rPr>
          <w:rFonts w:ascii="Calibri" w:hAnsi="Calibri" w:cs="Calibri"/>
        </w:rPr>
        <w:t>The lead centre for this study is University Hospitals Birmingham NHS Foundation Trust.</w:t>
      </w:r>
    </w:p>
    <w:p w14:paraId="388A6BEE" w14:textId="77777777" w:rsidR="00CF7B31" w:rsidRDefault="00CF7B31" w:rsidP="00CF7B31">
      <w:pPr>
        <w:rPr>
          <w:rFonts w:ascii="Calibri" w:hAnsi="Calibri" w:cs="Calibri"/>
        </w:rPr>
      </w:pPr>
    </w:p>
    <w:p w14:paraId="30151615" w14:textId="77777777" w:rsidR="00CF7B31" w:rsidRDefault="00CF7B31" w:rsidP="00CF7B31">
      <w:pPr>
        <w:rPr>
          <w:rFonts w:ascii="Calibri" w:hAnsi="Calibri" w:cs="Calibri"/>
        </w:rPr>
      </w:pPr>
      <w:r>
        <w:rPr>
          <w:rFonts w:ascii="Calibri" w:hAnsi="Calibri" w:cs="Calibri"/>
        </w:rPr>
        <w:t>The study has been registered as clinical audit at the lead centre.</w:t>
      </w:r>
    </w:p>
    <w:p w14:paraId="088119B4" w14:textId="77777777" w:rsidR="00CF7B31" w:rsidRDefault="00CF7B31" w:rsidP="00CF7B31">
      <w:pPr>
        <w:rPr>
          <w:rFonts w:ascii="Calibri" w:hAnsi="Calibri" w:cs="Calibri"/>
        </w:rPr>
      </w:pPr>
    </w:p>
    <w:p w14:paraId="0B3CB66E" w14:textId="52EAF881" w:rsidR="00CF7B31" w:rsidRDefault="00CF7B31" w:rsidP="00CF7B31">
      <w:pPr>
        <w:rPr>
          <w:rFonts w:ascii="Calibri" w:hAnsi="Calibri" w:cs="Calibri"/>
        </w:rPr>
      </w:pPr>
      <w:r>
        <w:rPr>
          <w:rFonts w:ascii="Calibri" w:hAnsi="Calibri" w:cs="Calibri"/>
        </w:rPr>
        <w:t xml:space="preserve">Below please find </w:t>
      </w:r>
      <w:r w:rsidR="00265F2D">
        <w:rPr>
          <w:rFonts w:ascii="Calibri" w:hAnsi="Calibri" w:cs="Calibri"/>
        </w:rPr>
        <w:t>below</w:t>
      </w:r>
      <w:r>
        <w:rPr>
          <w:rFonts w:ascii="Calibri" w:hAnsi="Calibri" w:cs="Calibri"/>
        </w:rPr>
        <w:t>:</w:t>
      </w:r>
    </w:p>
    <w:p w14:paraId="6AF6962E" w14:textId="77777777" w:rsidR="00265F2D" w:rsidRDefault="00265F2D" w:rsidP="00CF7B31">
      <w:pPr>
        <w:rPr>
          <w:rFonts w:ascii="Calibri" w:hAnsi="Calibri" w:cs="Calibri"/>
        </w:rPr>
      </w:pPr>
    </w:p>
    <w:p w14:paraId="1BE9ED71" w14:textId="10EC41CC" w:rsidR="00CF7B31" w:rsidRDefault="00CF7B31" w:rsidP="00CF7B31">
      <w:pPr>
        <w:pStyle w:val="ListParagraph"/>
        <w:numPr>
          <w:ilvl w:val="0"/>
          <w:numId w:val="32"/>
        </w:numPr>
        <w:rPr>
          <w:rFonts w:ascii="Calibri" w:hAnsi="Calibri" w:cs="Calibri"/>
        </w:rPr>
      </w:pPr>
      <w:r>
        <w:rPr>
          <w:rFonts w:ascii="Calibri" w:hAnsi="Calibri" w:cs="Calibri"/>
        </w:rPr>
        <w:t xml:space="preserve">Confirmation of registration of the study as clinical audit at University Hospitals Birmingham NHS Foundation Trust </w:t>
      </w:r>
      <w:r w:rsidRPr="00CF7B31">
        <w:rPr>
          <w:rFonts w:ascii="Calibri" w:hAnsi="Calibri" w:cs="Calibri"/>
        </w:rPr>
        <w:t>(reference CARMS-16328</w:t>
      </w:r>
      <w:r>
        <w:rPr>
          <w:rFonts w:ascii="Calibri" w:hAnsi="Calibri" w:cs="Calibri"/>
        </w:rPr>
        <w:t>)</w:t>
      </w:r>
      <w:r w:rsidRPr="00CF7B31">
        <w:rPr>
          <w:rFonts w:ascii="Calibri" w:hAnsi="Calibri" w:cs="Calibri"/>
        </w:rPr>
        <w:t>.</w:t>
      </w:r>
    </w:p>
    <w:p w14:paraId="52A4F5EA" w14:textId="77777777" w:rsidR="00265F2D" w:rsidRDefault="00265F2D" w:rsidP="00265F2D">
      <w:pPr>
        <w:pStyle w:val="ListParagraph"/>
        <w:ind w:left="770"/>
        <w:rPr>
          <w:rFonts w:ascii="Calibri" w:hAnsi="Calibri" w:cs="Calibri"/>
        </w:rPr>
      </w:pPr>
    </w:p>
    <w:p w14:paraId="6E496880" w14:textId="60F5ACD8" w:rsidR="00265F2D" w:rsidRDefault="00265F2D" w:rsidP="00265F2D">
      <w:pPr>
        <w:pStyle w:val="ListParagraph"/>
        <w:numPr>
          <w:ilvl w:val="0"/>
          <w:numId w:val="32"/>
        </w:numPr>
        <w:rPr>
          <w:rFonts w:ascii="Calibri" w:hAnsi="Calibri" w:cs="Calibri"/>
        </w:rPr>
      </w:pPr>
      <w:r>
        <w:rPr>
          <w:rFonts w:ascii="Calibri" w:hAnsi="Calibri" w:cs="Calibri"/>
        </w:rPr>
        <w:t>A</w:t>
      </w:r>
      <w:r w:rsidRPr="00265F2D">
        <w:rPr>
          <w:rFonts w:ascii="Calibri" w:hAnsi="Calibri" w:cs="Calibri"/>
        </w:rPr>
        <w:t xml:space="preserve"> print out of result from the Health Research Authority 'Is my study research'</w:t>
      </w:r>
      <w:r>
        <w:rPr>
          <w:rFonts w:ascii="Calibri" w:hAnsi="Calibri" w:cs="Calibri"/>
        </w:rPr>
        <w:t xml:space="preserve"> confirming that in the United Kingdom this study is not considered research and can therefore be registered as clinical audit / service evaluation.</w:t>
      </w:r>
    </w:p>
    <w:p w14:paraId="4BF4B25C" w14:textId="77777777" w:rsidR="00265F2D" w:rsidRPr="00265F2D" w:rsidRDefault="00265F2D" w:rsidP="00265F2D">
      <w:pPr>
        <w:rPr>
          <w:rFonts w:ascii="Calibri" w:hAnsi="Calibri" w:cs="Calibri"/>
        </w:rPr>
      </w:pPr>
    </w:p>
    <w:p w14:paraId="79F816F3" w14:textId="6115A2C9" w:rsidR="00CF7B31" w:rsidRPr="00265F2D" w:rsidRDefault="00265F2D" w:rsidP="00265F2D">
      <w:pPr>
        <w:pStyle w:val="ListParagraph"/>
        <w:numPr>
          <w:ilvl w:val="0"/>
          <w:numId w:val="32"/>
        </w:numPr>
        <w:rPr>
          <w:rFonts w:ascii="Calibri" w:hAnsi="Calibri" w:cs="Calibri"/>
        </w:rPr>
      </w:pPr>
      <w:r>
        <w:rPr>
          <w:rFonts w:ascii="Calibri" w:hAnsi="Calibri" w:cs="Calibri"/>
        </w:rPr>
        <w:t>Co</w:t>
      </w:r>
      <w:r w:rsidRPr="00265F2D">
        <w:rPr>
          <w:rFonts w:ascii="Calibri" w:hAnsi="Calibri" w:cs="Calibri"/>
        </w:rPr>
        <w:t>nfirmation from the South East Scotland Research Ethics Service (reference NR/161AB6) that the study does not require ethical approval in the United Kingdom.</w:t>
      </w:r>
    </w:p>
    <w:p w14:paraId="1D9FF0E9" w14:textId="316D9445" w:rsidR="009B106D" w:rsidRDefault="009B106D">
      <w:pPr>
        <w:spacing w:line="276" w:lineRule="auto"/>
        <w:rPr>
          <w:rFonts w:ascii="Calibri" w:hAnsi="Calibri" w:cs="Calibri"/>
          <w:b/>
          <w:sz w:val="20"/>
          <w:szCs w:val="20"/>
        </w:rPr>
      </w:pPr>
      <w:r>
        <w:rPr>
          <w:rFonts w:ascii="Calibri" w:hAnsi="Calibri" w:cs="Calibri"/>
          <w:b/>
          <w:sz w:val="20"/>
          <w:szCs w:val="20"/>
        </w:rPr>
        <w:br w:type="page"/>
      </w:r>
    </w:p>
    <w:p w14:paraId="53DDF4E8" w14:textId="050939F5" w:rsidR="00CF7B31" w:rsidRDefault="00CF7B31" w:rsidP="00CF7B31">
      <w:pPr>
        <w:rPr>
          <w:rFonts w:ascii="Calibri" w:hAnsi="Calibri" w:cs="Calibri"/>
          <w:b/>
          <w:sz w:val="20"/>
          <w:szCs w:val="20"/>
        </w:rPr>
      </w:pPr>
    </w:p>
    <w:p w14:paraId="4E011F08" w14:textId="1C104422" w:rsidR="009B106D" w:rsidRDefault="009B106D" w:rsidP="00CF7B31">
      <w:pPr>
        <w:rPr>
          <w:rFonts w:ascii="Calibri" w:hAnsi="Calibri" w:cs="Calibri"/>
          <w:b/>
          <w:sz w:val="20"/>
          <w:szCs w:val="20"/>
        </w:rPr>
      </w:pPr>
    </w:p>
    <w:p w14:paraId="3712981B" w14:textId="5F620FC9" w:rsidR="009B106D" w:rsidRDefault="009B106D" w:rsidP="00CF7B31">
      <w:pPr>
        <w:rPr>
          <w:rFonts w:ascii="Calibri" w:hAnsi="Calibri" w:cs="Calibri"/>
          <w:b/>
          <w:sz w:val="20"/>
          <w:szCs w:val="20"/>
        </w:rPr>
      </w:pPr>
    </w:p>
    <w:p w14:paraId="500472E7" w14:textId="55B8DC70" w:rsidR="009B106D" w:rsidRDefault="009B106D" w:rsidP="00CF7B31">
      <w:pPr>
        <w:rPr>
          <w:rFonts w:ascii="Calibri" w:hAnsi="Calibri" w:cs="Calibri"/>
          <w:b/>
          <w:sz w:val="20"/>
          <w:szCs w:val="20"/>
        </w:rPr>
      </w:pPr>
    </w:p>
    <w:p w14:paraId="2FED8A55" w14:textId="46E0A9F5" w:rsidR="009B106D" w:rsidRDefault="009B106D" w:rsidP="00CF7B31">
      <w:pPr>
        <w:rPr>
          <w:rFonts w:ascii="Calibri" w:hAnsi="Calibri" w:cs="Calibri"/>
          <w:b/>
          <w:sz w:val="20"/>
          <w:szCs w:val="20"/>
        </w:rPr>
      </w:pPr>
    </w:p>
    <w:p w14:paraId="33E4F5FE" w14:textId="71BDF0E1" w:rsidR="009B106D" w:rsidRDefault="009B106D" w:rsidP="00CF7B31">
      <w:pPr>
        <w:rPr>
          <w:rFonts w:ascii="Calibri" w:hAnsi="Calibri" w:cs="Calibri"/>
          <w:b/>
          <w:sz w:val="20"/>
          <w:szCs w:val="20"/>
        </w:rPr>
      </w:pPr>
    </w:p>
    <w:p w14:paraId="1ECEDF40" w14:textId="0157694E" w:rsidR="009B106D" w:rsidRDefault="009B106D" w:rsidP="00CF7B31">
      <w:pPr>
        <w:rPr>
          <w:rFonts w:ascii="Calibri" w:hAnsi="Calibri" w:cs="Calibri"/>
          <w:b/>
          <w:sz w:val="20"/>
          <w:szCs w:val="20"/>
        </w:rPr>
      </w:pPr>
    </w:p>
    <w:p w14:paraId="116F7AA7" w14:textId="7CC11DAD" w:rsidR="009B106D" w:rsidRDefault="009B106D" w:rsidP="00CF7B31">
      <w:pPr>
        <w:rPr>
          <w:rFonts w:ascii="Calibri" w:hAnsi="Calibri" w:cs="Calibri"/>
          <w:b/>
          <w:sz w:val="20"/>
          <w:szCs w:val="20"/>
        </w:rPr>
      </w:pPr>
    </w:p>
    <w:p w14:paraId="179C665B" w14:textId="7FCA9DF4" w:rsidR="009B106D" w:rsidRPr="009B106D" w:rsidRDefault="009B106D" w:rsidP="009B106D">
      <w:pPr>
        <w:jc w:val="center"/>
        <w:rPr>
          <w:rFonts w:ascii="Calibri" w:hAnsi="Calibri" w:cs="Calibri"/>
          <w:b/>
        </w:rPr>
      </w:pPr>
      <w:r>
        <w:rPr>
          <w:rFonts w:ascii="Calibri" w:hAnsi="Calibri" w:cs="Calibri"/>
          <w:b/>
        </w:rPr>
        <w:t>[THIS PAGE LEFT INTENTIONALLY BLANK]</w:t>
      </w:r>
    </w:p>
    <w:sectPr w:rsidR="009B106D" w:rsidRPr="009B106D">
      <w:headerReference w:type="default" r:id="rId8"/>
      <w:footerReference w:type="even" r:id="rId9"/>
      <w:footerReference w:type="default" r:id="rId10"/>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FF088" w16cex:dateUtc="2020-08-25T10:18:00Z"/>
  <w16cex:commentExtensible w16cex:durableId="22EFF098" w16cex:dateUtc="2020-08-25T10:18:00Z"/>
  <w16cex:commentExtensible w16cex:durableId="22EFF099" w16cex:dateUtc="2020-08-25T10:18:00Z"/>
  <w16cex:commentExtensible w16cex:durableId="22EFF12C" w16cex:dateUtc="2020-08-25T10: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4CE91" w14:textId="77777777" w:rsidR="00090E71" w:rsidRDefault="00090E71">
      <w:r>
        <w:separator/>
      </w:r>
    </w:p>
  </w:endnote>
  <w:endnote w:type="continuationSeparator" w:id="0">
    <w:p w14:paraId="41C4EAC6" w14:textId="77777777" w:rsidR="00090E71" w:rsidRDefault="0009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A1"/>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44353"/>
      <w:docPartObj>
        <w:docPartGallery w:val="Page Numbers (Bottom of Page)"/>
        <w:docPartUnique/>
      </w:docPartObj>
    </w:sdtPr>
    <w:sdtEndPr>
      <w:rPr>
        <w:rStyle w:val="PageNumber"/>
      </w:rPr>
    </w:sdtEndPr>
    <w:sdtContent>
      <w:p w14:paraId="6C021264" w14:textId="5E532484" w:rsidR="008C5F08" w:rsidRDefault="008C5F08" w:rsidP="004126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E8D361" w14:textId="77777777" w:rsidR="008C5F08" w:rsidRDefault="008C5F08" w:rsidP="008C5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5351185"/>
      <w:docPartObj>
        <w:docPartGallery w:val="Page Numbers (Bottom of Page)"/>
        <w:docPartUnique/>
      </w:docPartObj>
    </w:sdtPr>
    <w:sdtEndPr>
      <w:rPr>
        <w:rStyle w:val="PageNumber"/>
      </w:rPr>
    </w:sdtEndPr>
    <w:sdtContent>
      <w:p w14:paraId="1F272E30" w14:textId="0D4BFD47" w:rsidR="008C5F08" w:rsidRDefault="008C5F08" w:rsidP="004126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A486152" w14:textId="202BFD9C" w:rsidR="000E0B03" w:rsidRDefault="000E0B03" w:rsidP="008C5F08">
    <w:pPr>
      <w:pStyle w:val="Footer"/>
      <w:ind w:right="360"/>
    </w:pPr>
    <w:r w:rsidRPr="00A55C59">
      <w:rPr>
        <w:noProof/>
      </w:rPr>
      <w:drawing>
        <wp:inline distT="0" distB="0" distL="0" distR="0" wp14:anchorId="52AD1BA5" wp14:editId="1C72081C">
          <wp:extent cx="5943600" cy="633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6337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F7348" w14:textId="77777777" w:rsidR="00090E71" w:rsidRDefault="00090E71">
      <w:r>
        <w:separator/>
      </w:r>
    </w:p>
  </w:footnote>
  <w:footnote w:type="continuationSeparator" w:id="0">
    <w:p w14:paraId="5AC0B096" w14:textId="77777777" w:rsidR="00090E71" w:rsidRDefault="00090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F8D35" w14:textId="631E0B37" w:rsidR="000E0B03" w:rsidRPr="004B5136" w:rsidRDefault="000E0B03" w:rsidP="004B5136">
    <w:pPr>
      <w:pStyle w:val="Header"/>
    </w:pPr>
    <w:r>
      <w:t>GlobalSurg-</w:t>
    </w:r>
    <w:proofErr w:type="spellStart"/>
    <w:r>
      <w:t>CovidSurg</w:t>
    </w:r>
    <w:proofErr w:type="spellEnd"/>
    <w:r>
      <w:t xml:space="preserve"> Week protocol appendix version </w:t>
    </w:r>
    <w:r w:rsidR="00BC6165">
      <w:t>3</w:t>
    </w:r>
    <w:r w:rsidR="00586679">
      <w:t>.0</w:t>
    </w:r>
    <w:r>
      <w:t xml:space="preserve"> (</w:t>
    </w:r>
    <w:r w:rsidR="00BC6165">
      <w:t>1</w:t>
    </w:r>
    <w:r>
      <w:t xml:space="preserve"> </w:t>
    </w:r>
    <w:r w:rsidR="00BC6165">
      <w:t>October</w:t>
    </w:r>
    <w:r>
      <w:t xml:space="preserve"> 2020)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7F6E207"/>
    <w:multiLevelType w:val="hybridMultilevel"/>
    <w:tmpl w:val="50B165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D96F3DB"/>
    <w:multiLevelType w:val="hybridMultilevel"/>
    <w:tmpl w:val="3103FE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B2414A3"/>
    <w:multiLevelType w:val="hybridMultilevel"/>
    <w:tmpl w:val="D6AAC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D3767"/>
    <w:multiLevelType w:val="hybridMultilevel"/>
    <w:tmpl w:val="9266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8604C"/>
    <w:multiLevelType w:val="multilevel"/>
    <w:tmpl w:val="08286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7A5A15"/>
    <w:multiLevelType w:val="multilevel"/>
    <w:tmpl w:val="58DA0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9B43F2"/>
    <w:multiLevelType w:val="hybridMultilevel"/>
    <w:tmpl w:val="AF6C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F1FD1"/>
    <w:multiLevelType w:val="hybridMultilevel"/>
    <w:tmpl w:val="A8B2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85AEC"/>
    <w:multiLevelType w:val="hybridMultilevel"/>
    <w:tmpl w:val="9B0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F58A5"/>
    <w:multiLevelType w:val="hybridMultilevel"/>
    <w:tmpl w:val="D22C7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94F4E"/>
    <w:multiLevelType w:val="multilevel"/>
    <w:tmpl w:val="5B2E8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8B1743"/>
    <w:multiLevelType w:val="multilevel"/>
    <w:tmpl w:val="555C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444B20"/>
    <w:multiLevelType w:val="multilevel"/>
    <w:tmpl w:val="B2AE63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6496B60"/>
    <w:multiLevelType w:val="multilevel"/>
    <w:tmpl w:val="316436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83E111E"/>
    <w:multiLevelType w:val="multilevel"/>
    <w:tmpl w:val="DD5EE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E33EFA"/>
    <w:multiLevelType w:val="hybridMultilevel"/>
    <w:tmpl w:val="AEBAC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E46BC"/>
    <w:multiLevelType w:val="multilevel"/>
    <w:tmpl w:val="A112C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CD5465"/>
    <w:multiLevelType w:val="hybridMultilevel"/>
    <w:tmpl w:val="C82CB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B0F41"/>
    <w:multiLevelType w:val="multilevel"/>
    <w:tmpl w:val="D03AC1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32E385E"/>
    <w:multiLevelType w:val="hybridMultilevel"/>
    <w:tmpl w:val="3FCCE8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33A20F85"/>
    <w:multiLevelType w:val="hybridMultilevel"/>
    <w:tmpl w:val="A5F09B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1449E7"/>
    <w:multiLevelType w:val="hybridMultilevel"/>
    <w:tmpl w:val="F2A2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6D65C9"/>
    <w:multiLevelType w:val="hybridMultilevel"/>
    <w:tmpl w:val="2A22C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3C788D"/>
    <w:multiLevelType w:val="multilevel"/>
    <w:tmpl w:val="13305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502852"/>
    <w:multiLevelType w:val="multilevel"/>
    <w:tmpl w:val="0908F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C15651"/>
    <w:multiLevelType w:val="hybridMultilevel"/>
    <w:tmpl w:val="79D2FDC2"/>
    <w:lvl w:ilvl="0" w:tplc="BDE45FBE">
      <w:start w:val="1"/>
      <w:numFmt w:val="decimal"/>
      <w:lvlText w:val="%1."/>
      <w:lvlJc w:val="left"/>
      <w:pPr>
        <w:ind w:left="360" w:hanging="360"/>
      </w:pPr>
      <w:rPr>
        <w:b/>
        <w:color w:val="FF0099"/>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2ED0AD2"/>
    <w:multiLevelType w:val="multilevel"/>
    <w:tmpl w:val="9AF8A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771985"/>
    <w:multiLevelType w:val="multilevel"/>
    <w:tmpl w:val="6E202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716211"/>
    <w:multiLevelType w:val="hybridMultilevel"/>
    <w:tmpl w:val="B9EE5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3C5389"/>
    <w:multiLevelType w:val="hybridMultilevel"/>
    <w:tmpl w:val="E49C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D1088"/>
    <w:multiLevelType w:val="hybridMultilevel"/>
    <w:tmpl w:val="EE3E7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E959B9"/>
    <w:multiLevelType w:val="hybridMultilevel"/>
    <w:tmpl w:val="264CB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7B2900"/>
    <w:multiLevelType w:val="hybridMultilevel"/>
    <w:tmpl w:val="88A6C4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261B8"/>
    <w:multiLevelType w:val="hybridMultilevel"/>
    <w:tmpl w:val="92DA5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A60A8D"/>
    <w:multiLevelType w:val="hybridMultilevel"/>
    <w:tmpl w:val="EB92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0"/>
  </w:num>
  <w:num w:numId="4">
    <w:abstractNumId w:val="4"/>
  </w:num>
  <w:num w:numId="5">
    <w:abstractNumId w:val="5"/>
  </w:num>
  <w:num w:numId="6">
    <w:abstractNumId w:val="16"/>
  </w:num>
  <w:num w:numId="7">
    <w:abstractNumId w:val="26"/>
  </w:num>
  <w:num w:numId="8">
    <w:abstractNumId w:val="14"/>
  </w:num>
  <w:num w:numId="9">
    <w:abstractNumId w:val="24"/>
  </w:num>
  <w:num w:numId="10">
    <w:abstractNumId w:val="27"/>
  </w:num>
  <w:num w:numId="11">
    <w:abstractNumId w:val="29"/>
  </w:num>
  <w:num w:numId="12">
    <w:abstractNumId w:val="0"/>
  </w:num>
  <w:num w:numId="13">
    <w:abstractNumId w:val="1"/>
  </w:num>
  <w:num w:numId="14">
    <w:abstractNumId w:val="21"/>
  </w:num>
  <w:num w:numId="15">
    <w:abstractNumId w:val="8"/>
  </w:num>
  <w:num w:numId="16">
    <w:abstractNumId w:val="7"/>
  </w:num>
  <w:num w:numId="17">
    <w:abstractNumId w:val="3"/>
  </w:num>
  <w:num w:numId="18">
    <w:abstractNumId w:val="18"/>
  </w:num>
  <w:num w:numId="19">
    <w:abstractNumId w:val="13"/>
  </w:num>
  <w:num w:numId="20">
    <w:abstractNumId w:val="12"/>
  </w:num>
  <w:num w:numId="21">
    <w:abstractNumId w:val="25"/>
  </w:num>
  <w:num w:numId="22">
    <w:abstractNumId w:val="33"/>
  </w:num>
  <w:num w:numId="23">
    <w:abstractNumId w:val="17"/>
  </w:num>
  <w:num w:numId="24">
    <w:abstractNumId w:val="20"/>
  </w:num>
  <w:num w:numId="25">
    <w:abstractNumId w:val="15"/>
  </w:num>
  <w:num w:numId="26">
    <w:abstractNumId w:val="28"/>
  </w:num>
  <w:num w:numId="27">
    <w:abstractNumId w:val="31"/>
  </w:num>
  <w:num w:numId="28">
    <w:abstractNumId w:val="22"/>
  </w:num>
  <w:num w:numId="29">
    <w:abstractNumId w:val="9"/>
  </w:num>
  <w:num w:numId="30">
    <w:abstractNumId w:val="30"/>
  </w:num>
  <w:num w:numId="31">
    <w:abstractNumId w:val="32"/>
  </w:num>
  <w:num w:numId="32">
    <w:abstractNumId w:val="19"/>
  </w:num>
  <w:num w:numId="33">
    <w:abstractNumId w:val="34"/>
  </w:num>
  <w:num w:numId="34">
    <w:abstractNumId w:val="6"/>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B35"/>
    <w:rsid w:val="00000692"/>
    <w:rsid w:val="00036C18"/>
    <w:rsid w:val="00090E71"/>
    <w:rsid w:val="00095BC7"/>
    <w:rsid w:val="000A5E7F"/>
    <w:rsid w:val="000E0B03"/>
    <w:rsid w:val="000E659D"/>
    <w:rsid w:val="00112FE5"/>
    <w:rsid w:val="001571F5"/>
    <w:rsid w:val="00163EEA"/>
    <w:rsid w:val="00190A12"/>
    <w:rsid w:val="001B6782"/>
    <w:rsid w:val="001E7A5C"/>
    <w:rsid w:val="002066A4"/>
    <w:rsid w:val="00206A2F"/>
    <w:rsid w:val="00231BFB"/>
    <w:rsid w:val="00242BE5"/>
    <w:rsid w:val="00265F2D"/>
    <w:rsid w:val="0028033F"/>
    <w:rsid w:val="00281A6B"/>
    <w:rsid w:val="00287993"/>
    <w:rsid w:val="002E35F4"/>
    <w:rsid w:val="0030015B"/>
    <w:rsid w:val="003158DD"/>
    <w:rsid w:val="00352CCE"/>
    <w:rsid w:val="00356198"/>
    <w:rsid w:val="00387977"/>
    <w:rsid w:val="003A6FA5"/>
    <w:rsid w:val="003B2DED"/>
    <w:rsid w:val="003C253D"/>
    <w:rsid w:val="003E2A50"/>
    <w:rsid w:val="003E7953"/>
    <w:rsid w:val="00440151"/>
    <w:rsid w:val="00457DC1"/>
    <w:rsid w:val="004B5136"/>
    <w:rsid w:val="004E4B4B"/>
    <w:rsid w:val="004E7ED0"/>
    <w:rsid w:val="005102CA"/>
    <w:rsid w:val="00586679"/>
    <w:rsid w:val="00593A80"/>
    <w:rsid w:val="005B0399"/>
    <w:rsid w:val="00626BB7"/>
    <w:rsid w:val="0063041C"/>
    <w:rsid w:val="006759C6"/>
    <w:rsid w:val="006A0D95"/>
    <w:rsid w:val="006B43EB"/>
    <w:rsid w:val="006C382B"/>
    <w:rsid w:val="00716102"/>
    <w:rsid w:val="007577B7"/>
    <w:rsid w:val="00774A71"/>
    <w:rsid w:val="007761E9"/>
    <w:rsid w:val="007D62E7"/>
    <w:rsid w:val="00801FA5"/>
    <w:rsid w:val="00807D2C"/>
    <w:rsid w:val="008127AF"/>
    <w:rsid w:val="00817520"/>
    <w:rsid w:val="00861DE4"/>
    <w:rsid w:val="008639B5"/>
    <w:rsid w:val="008B2FB9"/>
    <w:rsid w:val="008B5343"/>
    <w:rsid w:val="008C5F08"/>
    <w:rsid w:val="00901CFC"/>
    <w:rsid w:val="009132ED"/>
    <w:rsid w:val="00934ED6"/>
    <w:rsid w:val="009844DF"/>
    <w:rsid w:val="009B106D"/>
    <w:rsid w:val="009E6F03"/>
    <w:rsid w:val="009F7C4F"/>
    <w:rsid w:val="00A54D2A"/>
    <w:rsid w:val="00A55C59"/>
    <w:rsid w:val="00A875DE"/>
    <w:rsid w:val="00AD06D1"/>
    <w:rsid w:val="00AD4A4A"/>
    <w:rsid w:val="00B80E5B"/>
    <w:rsid w:val="00B86E73"/>
    <w:rsid w:val="00B972D9"/>
    <w:rsid w:val="00BC6165"/>
    <w:rsid w:val="00BE647C"/>
    <w:rsid w:val="00C01604"/>
    <w:rsid w:val="00C148AA"/>
    <w:rsid w:val="00C24AFA"/>
    <w:rsid w:val="00C676B7"/>
    <w:rsid w:val="00C91DA9"/>
    <w:rsid w:val="00C92B35"/>
    <w:rsid w:val="00C95466"/>
    <w:rsid w:val="00CC3C42"/>
    <w:rsid w:val="00CC72A1"/>
    <w:rsid w:val="00CE5736"/>
    <w:rsid w:val="00CF7B31"/>
    <w:rsid w:val="00D346E3"/>
    <w:rsid w:val="00D5760B"/>
    <w:rsid w:val="00D76383"/>
    <w:rsid w:val="00D940AF"/>
    <w:rsid w:val="00DC5320"/>
    <w:rsid w:val="00DE596A"/>
    <w:rsid w:val="00E15A51"/>
    <w:rsid w:val="00E23C87"/>
    <w:rsid w:val="00E30C38"/>
    <w:rsid w:val="00E46B1F"/>
    <w:rsid w:val="00E91E85"/>
    <w:rsid w:val="00EA082E"/>
    <w:rsid w:val="00EB6858"/>
    <w:rsid w:val="00ED4F47"/>
    <w:rsid w:val="00F30EC0"/>
    <w:rsid w:val="00F313F1"/>
    <w:rsid w:val="00F37195"/>
    <w:rsid w:val="00F701E0"/>
    <w:rsid w:val="00FA7F8F"/>
    <w:rsid w:val="00FB4A9A"/>
    <w:rsid w:val="00FB4F35"/>
    <w:rsid w:val="00FF647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25D2D"/>
  <w15:docId w15:val="{6D53D224-5A1F-AD4D-B570-3A3D38EE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466"/>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51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5136"/>
    <w:pPr>
      <w:tabs>
        <w:tab w:val="center" w:pos="4680"/>
        <w:tab w:val="right" w:pos="9360"/>
      </w:tabs>
    </w:pPr>
  </w:style>
  <w:style w:type="character" w:customStyle="1" w:styleId="HeaderChar">
    <w:name w:val="Header Char"/>
    <w:basedOn w:val="DefaultParagraphFont"/>
    <w:link w:val="Header"/>
    <w:uiPriority w:val="99"/>
    <w:rsid w:val="004B5136"/>
  </w:style>
  <w:style w:type="paragraph" w:styleId="Footer">
    <w:name w:val="footer"/>
    <w:basedOn w:val="Normal"/>
    <w:link w:val="FooterChar"/>
    <w:uiPriority w:val="99"/>
    <w:unhideWhenUsed/>
    <w:rsid w:val="004B5136"/>
    <w:pPr>
      <w:tabs>
        <w:tab w:val="center" w:pos="4680"/>
        <w:tab w:val="right" w:pos="9360"/>
      </w:tabs>
    </w:pPr>
  </w:style>
  <w:style w:type="character" w:customStyle="1" w:styleId="FooterChar">
    <w:name w:val="Footer Char"/>
    <w:basedOn w:val="DefaultParagraphFont"/>
    <w:link w:val="Footer"/>
    <w:uiPriority w:val="99"/>
    <w:rsid w:val="004B5136"/>
  </w:style>
  <w:style w:type="character" w:styleId="Hyperlink">
    <w:name w:val="Hyperlink"/>
    <w:basedOn w:val="DefaultParagraphFont"/>
    <w:uiPriority w:val="99"/>
    <w:unhideWhenUsed/>
    <w:rsid w:val="004B5136"/>
    <w:rPr>
      <w:color w:val="0000FF" w:themeColor="hyperlink"/>
      <w:u w:val="single"/>
    </w:rPr>
  </w:style>
  <w:style w:type="character" w:styleId="UnresolvedMention">
    <w:name w:val="Unresolved Mention"/>
    <w:basedOn w:val="DefaultParagraphFont"/>
    <w:uiPriority w:val="99"/>
    <w:semiHidden/>
    <w:unhideWhenUsed/>
    <w:rsid w:val="004B5136"/>
    <w:rPr>
      <w:color w:val="605E5C"/>
      <w:shd w:val="clear" w:color="auto" w:fill="E1DFDD"/>
    </w:rPr>
  </w:style>
  <w:style w:type="character" w:styleId="FollowedHyperlink">
    <w:name w:val="FollowedHyperlink"/>
    <w:basedOn w:val="DefaultParagraphFont"/>
    <w:uiPriority w:val="99"/>
    <w:semiHidden/>
    <w:unhideWhenUsed/>
    <w:rsid w:val="004B5136"/>
    <w:rPr>
      <w:color w:val="800080" w:themeColor="followedHyperlink"/>
      <w:u w:val="single"/>
    </w:rPr>
  </w:style>
  <w:style w:type="character" w:styleId="CommentReference">
    <w:name w:val="annotation reference"/>
    <w:basedOn w:val="DefaultParagraphFont"/>
    <w:uiPriority w:val="99"/>
    <w:semiHidden/>
    <w:unhideWhenUsed/>
    <w:rsid w:val="00457DC1"/>
    <w:rPr>
      <w:sz w:val="16"/>
      <w:szCs w:val="16"/>
    </w:rPr>
  </w:style>
  <w:style w:type="paragraph" w:styleId="CommentText">
    <w:name w:val="annotation text"/>
    <w:basedOn w:val="Normal"/>
    <w:link w:val="CommentTextChar"/>
    <w:uiPriority w:val="99"/>
    <w:semiHidden/>
    <w:unhideWhenUsed/>
    <w:rsid w:val="00457DC1"/>
    <w:rPr>
      <w:sz w:val="20"/>
      <w:szCs w:val="20"/>
    </w:rPr>
  </w:style>
  <w:style w:type="character" w:customStyle="1" w:styleId="CommentTextChar">
    <w:name w:val="Comment Text Char"/>
    <w:basedOn w:val="DefaultParagraphFont"/>
    <w:link w:val="CommentText"/>
    <w:uiPriority w:val="99"/>
    <w:semiHidden/>
    <w:rsid w:val="00457DC1"/>
    <w:rPr>
      <w:sz w:val="20"/>
      <w:szCs w:val="20"/>
    </w:rPr>
  </w:style>
  <w:style w:type="paragraph" w:styleId="CommentSubject">
    <w:name w:val="annotation subject"/>
    <w:basedOn w:val="CommentText"/>
    <w:next w:val="CommentText"/>
    <w:link w:val="CommentSubjectChar"/>
    <w:uiPriority w:val="99"/>
    <w:semiHidden/>
    <w:unhideWhenUsed/>
    <w:rsid w:val="00457DC1"/>
    <w:rPr>
      <w:b/>
      <w:bCs/>
    </w:rPr>
  </w:style>
  <w:style w:type="character" w:customStyle="1" w:styleId="CommentSubjectChar">
    <w:name w:val="Comment Subject Char"/>
    <w:basedOn w:val="CommentTextChar"/>
    <w:link w:val="CommentSubject"/>
    <w:uiPriority w:val="99"/>
    <w:semiHidden/>
    <w:rsid w:val="00457DC1"/>
    <w:rPr>
      <w:b/>
      <w:bCs/>
      <w:sz w:val="20"/>
      <w:szCs w:val="20"/>
    </w:rPr>
  </w:style>
  <w:style w:type="paragraph" w:styleId="BalloonText">
    <w:name w:val="Balloon Text"/>
    <w:basedOn w:val="Normal"/>
    <w:link w:val="BalloonTextChar"/>
    <w:uiPriority w:val="99"/>
    <w:semiHidden/>
    <w:unhideWhenUsed/>
    <w:rsid w:val="00457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DC1"/>
    <w:rPr>
      <w:rFonts w:ascii="Segoe UI" w:hAnsi="Segoe UI" w:cs="Segoe UI"/>
      <w:sz w:val="18"/>
      <w:szCs w:val="18"/>
    </w:rPr>
  </w:style>
  <w:style w:type="paragraph" w:styleId="ListParagraph">
    <w:name w:val="List Paragraph"/>
    <w:basedOn w:val="Normal"/>
    <w:uiPriority w:val="34"/>
    <w:qFormat/>
    <w:rsid w:val="00E15A51"/>
    <w:pPr>
      <w:ind w:left="720"/>
      <w:contextualSpacing/>
    </w:pPr>
  </w:style>
  <w:style w:type="paragraph" w:customStyle="1" w:styleId="Default">
    <w:name w:val="Default"/>
    <w:rsid w:val="00E23C87"/>
    <w:pPr>
      <w:autoSpaceDE w:val="0"/>
      <w:autoSpaceDN w:val="0"/>
      <w:adjustRightInd w:val="0"/>
      <w:spacing w:line="240" w:lineRule="auto"/>
    </w:pPr>
    <w:rPr>
      <w:color w:val="000000"/>
      <w:sz w:val="24"/>
      <w:szCs w:val="24"/>
      <w:lang w:val="en-US"/>
    </w:rPr>
  </w:style>
  <w:style w:type="paragraph" w:styleId="NoSpacing">
    <w:name w:val="No Spacing"/>
    <w:link w:val="NoSpacingChar"/>
    <w:uiPriority w:val="1"/>
    <w:qFormat/>
    <w:rsid w:val="00231BFB"/>
    <w:pPr>
      <w:spacing w:line="240" w:lineRule="auto"/>
    </w:pPr>
    <w:rPr>
      <w:lang w:val="en-GB" w:eastAsia="en-GB"/>
    </w:rPr>
  </w:style>
  <w:style w:type="character" w:customStyle="1" w:styleId="NoSpacingChar">
    <w:name w:val="No Spacing Char"/>
    <w:basedOn w:val="DefaultParagraphFont"/>
    <w:link w:val="NoSpacing"/>
    <w:uiPriority w:val="1"/>
    <w:rsid w:val="00231BFB"/>
    <w:rPr>
      <w:lang w:val="en-GB" w:eastAsia="en-GB"/>
    </w:rPr>
  </w:style>
  <w:style w:type="table" w:styleId="GridTable4-Accent1">
    <w:name w:val="Grid Table 4 Accent 1"/>
    <w:basedOn w:val="TableNormal"/>
    <w:uiPriority w:val="49"/>
    <w:rsid w:val="00352CCE"/>
    <w:pPr>
      <w:spacing w:line="240" w:lineRule="auto"/>
    </w:pPr>
    <w:rPr>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ndNoteBibliography">
    <w:name w:val="EndNote Bibliography"/>
    <w:basedOn w:val="Normal"/>
    <w:link w:val="EndNoteBibliographyChar"/>
    <w:rsid w:val="00DC5320"/>
    <w:rPr>
      <w:rFonts w:ascii="Arial" w:eastAsia="Arial" w:hAnsi="Arial" w:cs="Arial"/>
      <w:sz w:val="22"/>
      <w:szCs w:val="22"/>
      <w:lang w:val="en-US"/>
    </w:rPr>
  </w:style>
  <w:style w:type="character" w:customStyle="1" w:styleId="EndNoteBibliographyChar">
    <w:name w:val="EndNote Bibliography Char"/>
    <w:basedOn w:val="DefaultParagraphFont"/>
    <w:link w:val="EndNoteBibliography"/>
    <w:rsid w:val="00DC5320"/>
    <w:rPr>
      <w:lang w:val="en-US"/>
    </w:rPr>
  </w:style>
  <w:style w:type="character" w:styleId="PageNumber">
    <w:name w:val="page number"/>
    <w:basedOn w:val="DefaultParagraphFont"/>
    <w:uiPriority w:val="99"/>
    <w:semiHidden/>
    <w:unhideWhenUsed/>
    <w:rsid w:val="008C5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858889">
      <w:bodyDiv w:val="1"/>
      <w:marLeft w:val="0"/>
      <w:marRight w:val="0"/>
      <w:marTop w:val="0"/>
      <w:marBottom w:val="0"/>
      <w:divBdr>
        <w:top w:val="none" w:sz="0" w:space="0" w:color="auto"/>
        <w:left w:val="none" w:sz="0" w:space="0" w:color="auto"/>
        <w:bottom w:val="none" w:sz="0" w:space="0" w:color="auto"/>
        <w:right w:val="none" w:sz="0" w:space="0" w:color="auto"/>
      </w:divBdr>
    </w:div>
    <w:div w:id="446894316">
      <w:bodyDiv w:val="1"/>
      <w:marLeft w:val="0"/>
      <w:marRight w:val="0"/>
      <w:marTop w:val="0"/>
      <w:marBottom w:val="0"/>
      <w:divBdr>
        <w:top w:val="none" w:sz="0" w:space="0" w:color="auto"/>
        <w:left w:val="none" w:sz="0" w:space="0" w:color="auto"/>
        <w:bottom w:val="none" w:sz="0" w:space="0" w:color="auto"/>
        <w:right w:val="none" w:sz="0" w:space="0" w:color="auto"/>
      </w:divBdr>
      <w:divsChild>
        <w:div w:id="1929390270">
          <w:marLeft w:val="0"/>
          <w:marRight w:val="0"/>
          <w:marTop w:val="0"/>
          <w:marBottom w:val="0"/>
          <w:divBdr>
            <w:top w:val="none" w:sz="0" w:space="0" w:color="auto"/>
            <w:left w:val="none" w:sz="0" w:space="0" w:color="auto"/>
            <w:bottom w:val="none" w:sz="0" w:space="0" w:color="auto"/>
            <w:right w:val="none" w:sz="0" w:space="0" w:color="auto"/>
          </w:divBdr>
          <w:divsChild>
            <w:div w:id="543178596">
              <w:marLeft w:val="0"/>
              <w:marRight w:val="0"/>
              <w:marTop w:val="0"/>
              <w:marBottom w:val="0"/>
              <w:divBdr>
                <w:top w:val="none" w:sz="0" w:space="0" w:color="auto"/>
                <w:left w:val="none" w:sz="0" w:space="0" w:color="auto"/>
                <w:bottom w:val="none" w:sz="0" w:space="0" w:color="auto"/>
                <w:right w:val="none" w:sz="0" w:space="0" w:color="auto"/>
              </w:divBdr>
              <w:divsChild>
                <w:div w:id="8458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s://globalsurg.org/surgwee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17</Pages>
  <Words>4522</Words>
  <Characters>25782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Ewen Harrison</dc:creator>
  <cp:lastModifiedBy>Dmitri Nepogodiev</cp:lastModifiedBy>
  <cp:revision>14</cp:revision>
  <dcterms:created xsi:type="dcterms:W3CDTF">2020-08-25T16:02:00Z</dcterms:created>
  <dcterms:modified xsi:type="dcterms:W3CDTF">2020-10-01T17:47:00Z</dcterms:modified>
</cp:coreProperties>
</file>