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339" w:rsidRDefault="007F1CA4">
      <w:pPr>
        <w:pStyle w:val="Body"/>
        <w:rPr>
          <w:b/>
          <w:bCs/>
          <w:u w:val="single"/>
          <w:lang w:val="hr-HR"/>
        </w:rPr>
      </w:pPr>
      <w:proofErr w:type="spellStart"/>
      <w:r w:rsidRPr="005A549A">
        <w:rPr>
          <w:b/>
          <w:bCs/>
          <w:u w:val="single"/>
          <w:lang w:val="hr-HR"/>
        </w:rPr>
        <w:t>GlobalSurg-CovidSurg</w:t>
      </w:r>
      <w:proofErr w:type="spellEnd"/>
      <w:r w:rsidRPr="005A549A">
        <w:rPr>
          <w:b/>
          <w:bCs/>
          <w:u w:val="single"/>
          <w:lang w:val="hr-HR"/>
        </w:rPr>
        <w:t xml:space="preserve"> </w:t>
      </w:r>
      <w:proofErr w:type="spellStart"/>
      <w:r w:rsidRPr="005A549A">
        <w:rPr>
          <w:b/>
          <w:bCs/>
          <w:u w:val="single"/>
          <w:lang w:val="hr-HR"/>
        </w:rPr>
        <w:t>Week</w:t>
      </w:r>
      <w:proofErr w:type="spellEnd"/>
      <w:r w:rsidRPr="005A549A">
        <w:rPr>
          <w:b/>
          <w:bCs/>
          <w:u w:val="single"/>
          <w:lang w:val="hr-HR"/>
        </w:rPr>
        <w:t>: Određivanje optimalnog vremena za operaciju nakon SARS-CoV-2 infekcije</w:t>
      </w:r>
    </w:p>
    <w:p w:rsidR="00CA08FC" w:rsidRPr="005A549A" w:rsidRDefault="00CA08FC">
      <w:pPr>
        <w:pStyle w:val="Body"/>
        <w:rPr>
          <w:b/>
          <w:bCs/>
          <w:u w:val="single"/>
          <w:lang w:val="hr-H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CA08FC" w:rsidTr="00A63A09">
        <w:tc>
          <w:tcPr>
            <w:tcW w:w="9350" w:type="dxa"/>
            <w:gridSpan w:val="2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b/>
                <w:sz w:val="22"/>
                <w:szCs w:val="22"/>
              </w:rPr>
            </w:pPr>
            <w:proofErr w:type="spellStart"/>
            <w:r w:rsidRPr="00CF7F57">
              <w:rPr>
                <w:b/>
                <w:sz w:val="22"/>
                <w:szCs w:val="22"/>
              </w:rPr>
              <w:t>Kontakt</w:t>
            </w:r>
            <w:proofErr w:type="spellEnd"/>
            <w:r w:rsidRPr="00CF7F57">
              <w:rPr>
                <w:b/>
                <w:sz w:val="22"/>
                <w:szCs w:val="22"/>
              </w:rPr>
              <w:t>:</w:t>
            </w:r>
          </w:p>
        </w:tc>
      </w:tr>
      <w:tr w:rsidR="00CA08FC" w:rsidTr="00A63A09">
        <w:tc>
          <w:tcPr>
            <w:tcW w:w="1555" w:type="dxa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b/>
                <w:sz w:val="22"/>
                <w:szCs w:val="22"/>
              </w:rPr>
            </w:pPr>
            <w:proofErr w:type="spellStart"/>
            <w:r w:rsidRPr="00CF7F57">
              <w:rPr>
                <w:sz w:val="22"/>
                <w:szCs w:val="22"/>
              </w:rPr>
              <w:t>Webstranica</w:t>
            </w:r>
            <w:proofErr w:type="spellEnd"/>
            <w:r w:rsidRPr="00CF7F57">
              <w:rPr>
                <w:sz w:val="22"/>
                <w:szCs w:val="22"/>
              </w:rPr>
              <w:t>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:rsidR="007E1624" w:rsidRPr="00CF7F57" w:rsidRDefault="00DD5B32" w:rsidP="00A63A09">
            <w:pPr>
              <w:rPr>
                <w:sz w:val="22"/>
                <w:szCs w:val="22"/>
                <w:u w:val="single"/>
              </w:rPr>
            </w:pPr>
            <w:hyperlink r:id="rId7" w:history="1">
              <w:r w:rsidR="007E1624" w:rsidRPr="00CF7F57">
                <w:rPr>
                  <w:rStyle w:val="Hyperlink"/>
                  <w:sz w:val="22"/>
                  <w:szCs w:val="22"/>
                </w:rPr>
                <w:t>https://</w:t>
              </w:r>
              <w:proofErr w:type="spellStart"/>
              <w:r w:rsidR="007E1624" w:rsidRPr="00CF7F57">
                <w:rPr>
                  <w:rStyle w:val="Hyperlink"/>
                  <w:sz w:val="22"/>
                  <w:szCs w:val="22"/>
                </w:rPr>
                <w:t>globalsurg.org</w:t>
              </w:r>
              <w:proofErr w:type="spellEnd"/>
              <w:r w:rsidR="007E1624" w:rsidRPr="00CF7F57">
                <w:rPr>
                  <w:rStyle w:val="Hyperlink"/>
                  <w:sz w:val="22"/>
                  <w:szCs w:val="22"/>
                </w:rPr>
                <w:t>/</w:t>
              </w:r>
              <w:proofErr w:type="spellStart"/>
              <w:r w:rsidR="007E1624" w:rsidRPr="00CF7F57">
                <w:rPr>
                  <w:rStyle w:val="Hyperlink"/>
                  <w:sz w:val="22"/>
                  <w:szCs w:val="22"/>
                </w:rPr>
                <w:t>globalsurg</w:t>
              </w:r>
              <w:proofErr w:type="spellEnd"/>
              <w:r w:rsidR="007E1624" w:rsidRPr="00CF7F57">
                <w:rPr>
                  <w:rStyle w:val="Hyperlink"/>
                  <w:sz w:val="22"/>
                  <w:szCs w:val="22"/>
                </w:rPr>
                <w:t>-</w:t>
              </w:r>
              <w:proofErr w:type="spellStart"/>
              <w:r w:rsidR="007E1624" w:rsidRPr="00CF7F57">
                <w:rPr>
                  <w:rStyle w:val="Hyperlink"/>
                  <w:sz w:val="22"/>
                  <w:szCs w:val="22"/>
                </w:rPr>
                <w:t>covidsurg</w:t>
              </w:r>
              <w:proofErr w:type="spellEnd"/>
              <w:r w:rsidR="007E1624" w:rsidRPr="00CF7F57">
                <w:rPr>
                  <w:rStyle w:val="Hyperlink"/>
                  <w:sz w:val="22"/>
                  <w:szCs w:val="22"/>
                </w:rPr>
                <w:t>-week/</w:t>
              </w:r>
            </w:hyperlink>
            <w:r w:rsidR="007E1624" w:rsidRPr="00CF7F57">
              <w:rPr>
                <w:rStyle w:val="Hyperlink"/>
                <w:sz w:val="22"/>
                <w:szCs w:val="22"/>
              </w:rPr>
              <w:t xml:space="preserve"> </w:t>
            </w:r>
          </w:p>
        </w:tc>
      </w:tr>
      <w:tr w:rsidR="00CA08FC" w:rsidTr="00A63A09">
        <w:trPr>
          <w:trHeight w:val="77"/>
        </w:trPr>
        <w:tc>
          <w:tcPr>
            <w:tcW w:w="1555" w:type="dxa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b/>
                <w:sz w:val="22"/>
                <w:szCs w:val="22"/>
              </w:rPr>
            </w:pPr>
            <w:r w:rsidRPr="00CF7F57">
              <w:rPr>
                <w:sz w:val="22"/>
                <w:szCs w:val="22"/>
              </w:rPr>
              <w:t>Twitter: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sz w:val="22"/>
                <w:szCs w:val="22"/>
              </w:rPr>
            </w:pPr>
            <w:r w:rsidRPr="00CF7F57">
              <w:rPr>
                <w:sz w:val="22"/>
                <w:szCs w:val="22"/>
              </w:rPr>
              <w:t>@</w:t>
            </w:r>
            <w:proofErr w:type="spellStart"/>
            <w:r w:rsidRPr="00CF7F57">
              <w:rPr>
                <w:sz w:val="22"/>
                <w:szCs w:val="22"/>
              </w:rPr>
              <w:t>CovidSurg</w:t>
            </w:r>
            <w:proofErr w:type="spellEnd"/>
          </w:p>
        </w:tc>
      </w:tr>
      <w:tr w:rsidR="00CA08FC" w:rsidTr="00A63A09">
        <w:tc>
          <w:tcPr>
            <w:tcW w:w="1555" w:type="dxa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b/>
                <w:sz w:val="22"/>
                <w:szCs w:val="22"/>
              </w:rPr>
            </w:pPr>
            <w:r w:rsidRPr="00CF7F57">
              <w:rPr>
                <w:sz w:val="22"/>
                <w:szCs w:val="22"/>
              </w:rPr>
              <w:t>Email: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:rsidR="00CA08FC" w:rsidRPr="00CF7F57" w:rsidRDefault="00CA08FC" w:rsidP="00A63A09">
            <w:pPr>
              <w:rPr>
                <w:sz w:val="22"/>
                <w:szCs w:val="22"/>
              </w:rPr>
            </w:pPr>
            <w:proofErr w:type="spellStart"/>
            <w:r w:rsidRPr="00CF7F57">
              <w:rPr>
                <w:sz w:val="22"/>
                <w:szCs w:val="22"/>
              </w:rPr>
              <w:t>covidsurg@contacts.bham.ac.uk</w:t>
            </w:r>
            <w:proofErr w:type="spellEnd"/>
          </w:p>
        </w:tc>
      </w:tr>
    </w:tbl>
    <w:p w:rsidR="008E4339" w:rsidRPr="005A549A" w:rsidRDefault="008E4339">
      <w:pPr>
        <w:pStyle w:val="Body"/>
        <w:rPr>
          <w:b/>
          <w:bCs/>
          <w:lang w:val="hr-HR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E4339" w:rsidRPr="005A549A">
        <w:trPr>
          <w:trHeight w:val="300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rPr>
                <w:b/>
                <w:bCs/>
                <w:lang w:val="hr-HR"/>
              </w:rPr>
            </w:pPr>
            <w:r w:rsidRPr="005A549A">
              <w:rPr>
                <w:b/>
                <w:bCs/>
                <w:lang w:val="hr-HR"/>
              </w:rPr>
              <w:t>Sažetak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proofErr w:type="spellStart"/>
            <w:r w:rsidRPr="005A549A">
              <w:rPr>
                <w:lang w:val="hr-HR"/>
              </w:rPr>
              <w:t>Prospektivno</w:t>
            </w:r>
            <w:proofErr w:type="spellEnd"/>
            <w:r w:rsidR="005A549A">
              <w:rPr>
                <w:lang w:val="hr-HR"/>
              </w:rPr>
              <w:t>,</w:t>
            </w:r>
            <w:r w:rsidRPr="005A549A">
              <w:rPr>
                <w:lang w:val="hr-HR"/>
              </w:rPr>
              <w:t xml:space="preserve"> opažajno međunarodno </w:t>
            </w:r>
            <w:proofErr w:type="spellStart"/>
            <w:r w:rsidRPr="005A549A">
              <w:rPr>
                <w:lang w:val="hr-HR"/>
              </w:rPr>
              <w:t>kohortno</w:t>
            </w:r>
            <w:proofErr w:type="spellEnd"/>
            <w:r w:rsidRPr="005A549A">
              <w:rPr>
                <w:lang w:val="hr-HR"/>
              </w:rPr>
              <w:t xml:space="preserve"> istraživanje.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r w:rsidRPr="005A549A">
              <w:rPr>
                <w:lang w:val="hr-HR"/>
              </w:rPr>
              <w:t>Sve bolnice širom svijeta mogu sudjelovati (</w:t>
            </w:r>
            <w:r w:rsidRPr="005A549A">
              <w:rPr>
                <w:u w:val="single"/>
                <w:lang w:val="hr-HR"/>
              </w:rPr>
              <w:t>uključujući</w:t>
            </w:r>
            <w:r w:rsidRPr="005A549A">
              <w:rPr>
                <w:lang w:val="hr-HR"/>
              </w:rPr>
              <w:t xml:space="preserve"> bolnice koje nisu liječile bolesnike zaražene SARS-CoV-2).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r w:rsidRPr="005A549A">
              <w:rPr>
                <w:lang w:val="hr-HR"/>
              </w:rPr>
              <w:t>Uključit će se svi pacijenti koji su podvrgnuti kirurškom zahvatu u operacijskoj dvorani. Treba uključiti sve konsekutivne pacijente koji udovoljavaju kriterijima uključenja.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7-dnevno razdoblje prikupljanja podataka, s praćenjem </w:t>
            </w:r>
            <w:r w:rsidR="00CA08FC">
              <w:rPr>
                <w:lang w:val="hr-HR"/>
              </w:rPr>
              <w:t xml:space="preserve">od </w:t>
            </w:r>
            <w:r w:rsidRPr="005A549A">
              <w:rPr>
                <w:lang w:val="hr-HR"/>
              </w:rPr>
              <w:t xml:space="preserve">30 dana za svakog pacijenta. </w:t>
            </w:r>
            <w:r w:rsidRPr="005A549A">
              <w:rPr>
                <w:b/>
                <w:bCs/>
                <w:lang w:val="hr-HR"/>
              </w:rPr>
              <w:t>Nije</w:t>
            </w:r>
            <w:r w:rsidRPr="005A549A">
              <w:rPr>
                <w:lang w:val="hr-HR"/>
              </w:rPr>
              <w:t xml:space="preserve"> potrebno mijenjati uobičajene načine liječenja/praćenja bolesnika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r w:rsidRPr="005A549A">
              <w:rPr>
                <w:lang w:val="hr-HR"/>
              </w:rPr>
              <w:t>Primarni cilj istraživanja (glavna mjera ishoda) je smrtnost unutar 30 dana.</w:t>
            </w:r>
          </w:p>
          <w:p w:rsidR="008E4339" w:rsidRPr="005A549A" w:rsidRDefault="007F1CA4">
            <w:pPr>
              <w:pStyle w:val="Body"/>
              <w:numPr>
                <w:ilvl w:val="0"/>
                <w:numId w:val="1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Svi suradnici bit će uključeni kao koautori </w:t>
            </w:r>
            <w:r w:rsidR="005A549A">
              <w:rPr>
                <w:lang w:val="hr-HR"/>
              </w:rPr>
              <w:t>koje je moguće citirati na</w:t>
            </w:r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PubMed</w:t>
            </w:r>
            <w:proofErr w:type="spellEnd"/>
            <w:r w:rsidRPr="005A549A">
              <w:rPr>
                <w:lang w:val="hr-HR"/>
              </w:rPr>
              <w:t>-u u proizašlim publikacijama.</w:t>
            </w:r>
          </w:p>
        </w:tc>
      </w:tr>
    </w:tbl>
    <w:p w:rsidR="008E4339" w:rsidRPr="005A549A" w:rsidRDefault="008E4339">
      <w:pPr>
        <w:pStyle w:val="Body"/>
        <w:rPr>
          <w:b/>
          <w:bCs/>
          <w:lang w:val="hr-HR"/>
        </w:rPr>
      </w:pPr>
    </w:p>
    <w:p w:rsidR="008E4339" w:rsidRPr="005A549A" w:rsidRDefault="00CF7F57">
      <w:pPr>
        <w:pStyle w:val="Body"/>
        <w:rPr>
          <w:lang w:val="hr-HR"/>
        </w:rPr>
      </w:pPr>
      <w:r>
        <w:rPr>
          <w:b/>
          <w:bCs/>
          <w:lang w:val="hr-HR"/>
        </w:rPr>
        <w:t>Pozadina</w:t>
      </w:r>
      <w:r w:rsidR="007F1CA4" w:rsidRPr="005A549A">
        <w:rPr>
          <w:b/>
          <w:bCs/>
          <w:lang w:val="hr-HR"/>
        </w:rPr>
        <w:t xml:space="preserve"> istraživanja</w:t>
      </w:r>
    </w:p>
    <w:p w:rsidR="008E4339" w:rsidRPr="005A549A" w:rsidRDefault="007F1CA4" w:rsidP="00CF7F57">
      <w:pPr>
        <w:pStyle w:val="Body"/>
        <w:numPr>
          <w:ilvl w:val="0"/>
          <w:numId w:val="3"/>
        </w:numPr>
        <w:spacing w:line="240" w:lineRule="auto"/>
        <w:rPr>
          <w:lang w:val="hr-HR"/>
        </w:rPr>
      </w:pPr>
      <w:proofErr w:type="spellStart"/>
      <w:r w:rsidRPr="005A549A">
        <w:rPr>
          <w:lang w:val="hr-HR"/>
        </w:rPr>
        <w:t>Kohortne</w:t>
      </w:r>
      <w:proofErr w:type="spellEnd"/>
      <w:r w:rsidRPr="005A549A">
        <w:rPr>
          <w:lang w:val="hr-HR"/>
        </w:rPr>
        <w:t xml:space="preserve"> studije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i </w:t>
      </w:r>
      <w:proofErr w:type="spellStart"/>
      <w:r w:rsidRPr="005A549A">
        <w:rPr>
          <w:lang w:val="hr-HR"/>
        </w:rPr>
        <w:t>CovidSurg-Cancer</w:t>
      </w:r>
      <w:proofErr w:type="spellEnd"/>
      <w:r w:rsidRPr="005A549A">
        <w:rPr>
          <w:lang w:val="hr-HR"/>
        </w:rPr>
        <w:t xml:space="preserve"> prikupile su </w:t>
      </w:r>
      <w:r w:rsidR="00DE6B13">
        <w:rPr>
          <w:lang w:val="hr-HR"/>
        </w:rPr>
        <w:t>podatke o</w:t>
      </w:r>
      <w:r w:rsidRPr="005A549A">
        <w:rPr>
          <w:lang w:val="hr-HR"/>
        </w:rPr>
        <w:t xml:space="preserve"> 36000 pacijenata u 1005 bolnica u 86 država.</w:t>
      </w:r>
    </w:p>
    <w:p w:rsidR="008E4339" w:rsidRPr="005A549A" w:rsidRDefault="007F1CA4" w:rsidP="00CF7F57">
      <w:pPr>
        <w:pStyle w:val="Body"/>
        <w:numPr>
          <w:ilvl w:val="0"/>
          <w:numId w:val="3"/>
        </w:numPr>
        <w:spacing w:line="240" w:lineRule="auto"/>
        <w:rPr>
          <w:lang w:val="hr-HR"/>
        </w:rPr>
      </w:pPr>
      <w:proofErr w:type="spellStart"/>
      <w:r w:rsidRPr="005A549A">
        <w:rPr>
          <w:lang w:val="hr-HR"/>
        </w:rPr>
        <w:t>Kohortna</w:t>
      </w:r>
      <w:proofErr w:type="spellEnd"/>
      <w:r w:rsidRPr="005A549A">
        <w:rPr>
          <w:lang w:val="hr-HR"/>
        </w:rPr>
        <w:t xml:space="preserve"> studija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prikupila je ishode operacija kod pacijenata s </w:t>
      </w:r>
      <w:proofErr w:type="spellStart"/>
      <w:r w:rsidRPr="005A549A">
        <w:rPr>
          <w:lang w:val="hr-HR"/>
        </w:rPr>
        <w:t>perioperativnom</w:t>
      </w:r>
      <w:proofErr w:type="spellEnd"/>
      <w:r w:rsidRPr="005A549A">
        <w:rPr>
          <w:lang w:val="hr-HR"/>
        </w:rPr>
        <w:t xml:space="preserve"> SARS-CoV-2 infekcijom. Prvi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rad objavljen u časopisu </w:t>
      </w:r>
      <w:proofErr w:type="spellStart"/>
      <w:r w:rsidRPr="005A549A">
        <w:rPr>
          <w:lang w:val="hr-HR"/>
        </w:rPr>
        <w:t>The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Lancet</w:t>
      </w:r>
      <w:proofErr w:type="spellEnd"/>
      <w:r w:rsidRPr="005A549A">
        <w:rPr>
          <w:lang w:val="hr-HR"/>
        </w:rPr>
        <w:t>*</w:t>
      </w:r>
      <w:r w:rsidR="00CA08FC">
        <w:rPr>
          <w:lang w:val="hr-HR"/>
        </w:rPr>
        <w:t xml:space="preserve">, </w:t>
      </w:r>
      <w:r w:rsidR="00CF7F57">
        <w:rPr>
          <w:lang w:val="hr-HR"/>
        </w:rPr>
        <w:t xml:space="preserve">u radu je </w:t>
      </w:r>
      <w:r w:rsidR="00CA08FC">
        <w:rPr>
          <w:lang w:val="hr-HR"/>
        </w:rPr>
        <w:t>5</w:t>
      </w:r>
      <w:r w:rsidRPr="005A549A">
        <w:rPr>
          <w:lang w:val="hr-HR"/>
        </w:rPr>
        <w:t>1% operiranih bolesnika imalo</w:t>
      </w:r>
      <w:r w:rsidR="00CA08FC">
        <w:rPr>
          <w:lang w:val="hr-HR"/>
        </w:rPr>
        <w:t xml:space="preserve"> je</w:t>
      </w:r>
      <w:r w:rsidRPr="005A549A">
        <w:rPr>
          <w:lang w:val="hr-HR"/>
        </w:rPr>
        <w:t xml:space="preserve"> postoperativne plućne komplikacije, a 24% je umrlo unutar 30 dana od operacije. Međutim, analiza je bila ograničena nedostatkom</w:t>
      </w:r>
      <w:r w:rsidR="00AB5AB8">
        <w:rPr>
          <w:lang w:val="hr-HR"/>
        </w:rPr>
        <w:t xml:space="preserve"> usporedne</w:t>
      </w:r>
      <w:r w:rsidRPr="005A549A">
        <w:rPr>
          <w:lang w:val="hr-HR"/>
        </w:rPr>
        <w:t xml:space="preserve"> </w:t>
      </w:r>
      <w:r w:rsidR="00AB5AB8">
        <w:rPr>
          <w:lang w:val="hr-HR"/>
        </w:rPr>
        <w:t>(kontrolne) skupine</w:t>
      </w:r>
      <w:r w:rsidRPr="005A549A">
        <w:rPr>
          <w:lang w:val="hr-HR"/>
        </w:rPr>
        <w:t xml:space="preserve">. Sljedeće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istraživanje analizirat će stratifikaciju rizika u bolesnika zaraženih SARS-CoV-2.</w:t>
      </w:r>
    </w:p>
    <w:p w:rsidR="008E4339" w:rsidRPr="005A549A" w:rsidRDefault="007F1CA4" w:rsidP="00CF7F57">
      <w:pPr>
        <w:pStyle w:val="Body"/>
        <w:numPr>
          <w:ilvl w:val="0"/>
          <w:numId w:val="3"/>
        </w:numPr>
        <w:spacing w:line="240" w:lineRule="auto"/>
        <w:rPr>
          <w:lang w:val="hr-HR"/>
        </w:rPr>
      </w:pPr>
      <w:r w:rsidRPr="005A549A">
        <w:rPr>
          <w:lang w:val="hr-HR"/>
        </w:rPr>
        <w:t xml:space="preserve">Studija </w:t>
      </w:r>
      <w:proofErr w:type="spellStart"/>
      <w:r w:rsidRPr="005A549A">
        <w:rPr>
          <w:lang w:val="hr-HR"/>
        </w:rPr>
        <w:t>CovidSurg-Cancer</w:t>
      </w:r>
      <w:proofErr w:type="spellEnd"/>
      <w:r w:rsidRPr="005A549A">
        <w:rPr>
          <w:lang w:val="hr-HR"/>
        </w:rPr>
        <w:t xml:space="preserve"> prikupila je podatke o pacijentima kojima je dijagnosticiran </w:t>
      </w:r>
      <w:proofErr w:type="spellStart"/>
      <w:r w:rsidRPr="005A549A">
        <w:rPr>
          <w:lang w:val="hr-HR"/>
        </w:rPr>
        <w:t>operirabilni</w:t>
      </w:r>
      <w:proofErr w:type="spellEnd"/>
      <w:r w:rsidRPr="005A549A">
        <w:rPr>
          <w:lang w:val="hr-HR"/>
        </w:rPr>
        <w:t xml:space="preserve"> karcinom tijekom </w:t>
      </w:r>
      <w:proofErr w:type="spellStart"/>
      <w:r w:rsidRPr="005A549A">
        <w:rPr>
          <w:lang w:val="hr-HR"/>
        </w:rPr>
        <w:t>pandemije</w:t>
      </w:r>
      <w:proofErr w:type="spellEnd"/>
      <w:r w:rsidRPr="005A549A">
        <w:rPr>
          <w:lang w:val="hr-HR"/>
        </w:rPr>
        <w:t xml:space="preserve"> COVID-19. Prva analiza </w:t>
      </w:r>
      <w:proofErr w:type="spellStart"/>
      <w:r w:rsidRPr="005A549A">
        <w:rPr>
          <w:lang w:val="hr-HR"/>
        </w:rPr>
        <w:t>CovidSurg-Cancer</w:t>
      </w:r>
      <w:proofErr w:type="spellEnd"/>
      <w:r w:rsidRPr="005A549A">
        <w:rPr>
          <w:lang w:val="hr-HR"/>
        </w:rPr>
        <w:t xml:space="preserve"> procijenit će utjecaj </w:t>
      </w:r>
      <w:r w:rsidR="003828BB">
        <w:rPr>
          <w:lang w:val="hr-HR"/>
        </w:rPr>
        <w:t>uspostavljanja</w:t>
      </w:r>
      <w:r w:rsidRPr="005A549A">
        <w:rPr>
          <w:lang w:val="hr-HR"/>
        </w:rPr>
        <w:t xml:space="preserve"> </w:t>
      </w:r>
      <w:r w:rsidR="003828BB">
        <w:rPr>
          <w:lang w:val="hr-HR"/>
        </w:rPr>
        <w:t xml:space="preserve">skrbi za bolesnike bez </w:t>
      </w:r>
      <w:r w:rsidRPr="005A549A">
        <w:rPr>
          <w:lang w:val="hr-HR"/>
        </w:rPr>
        <w:t xml:space="preserve">COVID-a (“hladni” </w:t>
      </w:r>
      <w:r w:rsidR="003828BB">
        <w:rPr>
          <w:lang w:val="hr-HR"/>
        </w:rPr>
        <w:t xml:space="preserve">kirurški </w:t>
      </w:r>
      <w:r w:rsidRPr="005A549A">
        <w:rPr>
          <w:lang w:val="hr-HR"/>
        </w:rPr>
        <w:t>odjeli).</w:t>
      </w:r>
    </w:p>
    <w:p w:rsidR="008E4339" w:rsidRPr="005A549A" w:rsidRDefault="007F1CA4" w:rsidP="00CF7F57">
      <w:pPr>
        <w:pStyle w:val="Body"/>
        <w:numPr>
          <w:ilvl w:val="0"/>
          <w:numId w:val="3"/>
        </w:numPr>
        <w:spacing w:line="240" w:lineRule="auto"/>
        <w:rPr>
          <w:lang w:val="hr-HR"/>
        </w:rPr>
      </w:pPr>
      <w:r w:rsidRPr="005A549A">
        <w:rPr>
          <w:lang w:val="hr-HR"/>
        </w:rPr>
        <w:t xml:space="preserve">Privremeni podatci temeljeni na 150 pacijenata iz studije </w:t>
      </w:r>
      <w:proofErr w:type="spellStart"/>
      <w:r w:rsidRPr="005A549A">
        <w:rPr>
          <w:lang w:val="hr-HR"/>
        </w:rPr>
        <w:t>CovidSurg-Cancer</w:t>
      </w:r>
      <w:proofErr w:type="spellEnd"/>
      <w:r w:rsidRPr="005A549A">
        <w:rPr>
          <w:lang w:val="hr-HR"/>
        </w:rPr>
        <w:t xml:space="preserve"> pokazuju da je </w:t>
      </w:r>
      <w:proofErr w:type="spellStart"/>
      <w:r w:rsidRPr="005A549A">
        <w:rPr>
          <w:lang w:val="hr-HR"/>
        </w:rPr>
        <w:t>preoperativna</w:t>
      </w:r>
      <w:proofErr w:type="spellEnd"/>
      <w:r w:rsidRPr="005A549A">
        <w:rPr>
          <w:lang w:val="hr-HR"/>
        </w:rPr>
        <w:t xml:space="preserve"> SARS-CoV-2 </w:t>
      </w:r>
      <w:r w:rsidR="00CA08FC">
        <w:rPr>
          <w:lang w:val="hr-HR"/>
        </w:rPr>
        <w:t>infekcija</w:t>
      </w:r>
      <w:r w:rsidRPr="005A549A">
        <w:rPr>
          <w:lang w:val="hr-HR"/>
        </w:rPr>
        <w:t xml:space="preserve"> povezana s lošim ishodom, čak i ako je operacija izvedena nekoliko tjedana nakon početka infekcije. Međutim, potrebni su detaljniji podaci za istraživanje optimalnog vremena operacije nakon infekcije SARS-CoV-2, uključujući utvrđivanje čimbenika koji ukazuju na povišeni rizik.</w:t>
      </w:r>
    </w:p>
    <w:p w:rsidR="008E4339" w:rsidRDefault="007F1CA4" w:rsidP="00CF7F57">
      <w:pPr>
        <w:pStyle w:val="Body"/>
        <w:numPr>
          <w:ilvl w:val="0"/>
          <w:numId w:val="3"/>
        </w:numPr>
        <w:spacing w:line="240" w:lineRule="auto"/>
        <w:rPr>
          <w:lang w:val="hr-HR"/>
        </w:rPr>
      </w:pPr>
      <w:r w:rsidRPr="005A549A">
        <w:rPr>
          <w:lang w:val="hr-HR"/>
        </w:rPr>
        <w:t xml:space="preserve">Za razliku od završene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studije, </w:t>
      </w:r>
      <w:proofErr w:type="spellStart"/>
      <w:r w:rsidRPr="005A549A">
        <w:rPr>
          <w:lang w:val="hr-HR"/>
        </w:rPr>
        <w:t>GlobalSurg-CovidSurg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Week</w:t>
      </w:r>
      <w:proofErr w:type="spellEnd"/>
      <w:r w:rsidRPr="005A549A">
        <w:rPr>
          <w:lang w:val="hr-HR"/>
        </w:rPr>
        <w:t xml:space="preserve"> </w:t>
      </w:r>
      <w:r w:rsidR="00CA08FC">
        <w:rPr>
          <w:lang w:val="hr-HR"/>
        </w:rPr>
        <w:t xml:space="preserve">studija </w:t>
      </w:r>
      <w:r w:rsidRPr="005A549A">
        <w:rPr>
          <w:lang w:val="hr-HR"/>
        </w:rPr>
        <w:t>prikupljat će podatke o svim pacijentima (elektivni i hitni) koji su operirani, uključujući usporedbu s pacijentima kojima nije dijagnosticiran SARS-CoV-2.</w:t>
      </w:r>
    </w:p>
    <w:p w:rsidR="00CA08FC" w:rsidRPr="005A549A" w:rsidRDefault="00CA08FC" w:rsidP="00CA08FC">
      <w:pPr>
        <w:pStyle w:val="Body"/>
        <w:rPr>
          <w:lang w:val="hr-HR"/>
        </w:rPr>
      </w:pPr>
    </w:p>
    <w:p w:rsidR="008E4339" w:rsidRPr="00CA08FC" w:rsidRDefault="007F1CA4">
      <w:pPr>
        <w:pStyle w:val="Body"/>
        <w:rPr>
          <w:rFonts w:eastAsia="Arial" w:cs="Arial"/>
          <w:i/>
          <w:iCs/>
          <w:color w:val="auto"/>
          <w:bdr w:val="none" w:sz="0" w:space="0" w:color="auto"/>
          <w:lang w:val="en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A08FC">
        <w:rPr>
          <w:rFonts w:eastAsia="Arial" w:cs="Arial"/>
          <w:i/>
          <w:iCs/>
          <w:color w:val="auto"/>
          <w:bdr w:val="none" w:sz="0" w:space="0" w:color="auto"/>
          <w:lang w:val="en" w:eastAsia="en-US"/>
          <w14:textOutline w14:w="0" w14:cap="rnd" w14:cmpd="sng" w14:algn="ctr">
            <w14:noFill/>
            <w14:prstDash w14:val="solid"/>
            <w14:bevel/>
          </w14:textOutline>
        </w:rPr>
        <w:t>*</w:t>
      </w:r>
      <w:proofErr w:type="spellStart"/>
      <w:r w:rsidRPr="00CA08FC">
        <w:rPr>
          <w:rFonts w:eastAsia="Arial" w:cs="Arial"/>
          <w:i/>
          <w:iCs/>
          <w:color w:val="auto"/>
          <w:bdr w:val="none" w:sz="0" w:space="0" w:color="auto"/>
          <w:lang w:val="en" w:eastAsia="en-US"/>
          <w14:textOutline w14:w="0" w14:cap="rnd" w14:cmpd="sng" w14:algn="ctr">
            <w14:noFill/>
            <w14:prstDash w14:val="solid"/>
            <w14:bevel/>
          </w14:textOutline>
        </w:rPr>
        <w:t>COVIDSurg</w:t>
      </w:r>
      <w:proofErr w:type="spellEnd"/>
      <w:r w:rsidRPr="00CA08FC">
        <w:rPr>
          <w:rFonts w:eastAsia="Arial" w:cs="Arial"/>
          <w:i/>
          <w:iCs/>
          <w:color w:val="auto"/>
          <w:bdr w:val="none" w:sz="0" w:space="0" w:color="auto"/>
          <w:lang w:val="en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Collaborative. Mortality and pulmonary complications in patients undergoing surgery with perioperative SARS-CoV-2 infection: an international cohort study. Lancet. 2020;396(10243):27-38.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E4339" w:rsidRPr="005A549A">
        <w:trPr>
          <w:trHeight w:val="1097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 w:rsidP="009B5AC5">
            <w:pPr>
              <w:pStyle w:val="Body"/>
              <w:rPr>
                <w:b/>
                <w:bCs/>
                <w:lang w:val="hr-HR"/>
              </w:rPr>
            </w:pPr>
            <w:r w:rsidRPr="005A549A">
              <w:rPr>
                <w:b/>
                <w:bCs/>
                <w:lang w:val="hr-HR"/>
              </w:rPr>
              <w:lastRenderedPageBreak/>
              <w:t>Primarni cilj</w:t>
            </w:r>
          </w:p>
          <w:p w:rsidR="008E4339" w:rsidRPr="005A549A" w:rsidRDefault="007F1CA4" w:rsidP="009B5AC5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>Utvrditi optimalni trenutak za operaciju nakon SARS-CoV-2 infekcije.</w:t>
            </w:r>
          </w:p>
          <w:p w:rsidR="008E4339" w:rsidRPr="005A549A" w:rsidRDefault="008E4339" w:rsidP="009B5AC5">
            <w:pPr>
              <w:pStyle w:val="Body"/>
              <w:rPr>
                <w:b/>
                <w:bCs/>
                <w:u w:val="single"/>
                <w:lang w:val="hr-HR"/>
              </w:rPr>
            </w:pPr>
          </w:p>
          <w:p w:rsidR="008E4339" w:rsidRPr="005A549A" w:rsidRDefault="007F1CA4" w:rsidP="009B5AC5">
            <w:pPr>
              <w:pStyle w:val="Body"/>
              <w:rPr>
                <w:b/>
                <w:bCs/>
                <w:lang w:val="hr-HR"/>
              </w:rPr>
            </w:pPr>
            <w:r w:rsidRPr="005A549A">
              <w:rPr>
                <w:b/>
                <w:bCs/>
                <w:lang w:val="hr-HR"/>
              </w:rPr>
              <w:t>Primarna analiza</w:t>
            </w:r>
          </w:p>
          <w:p w:rsidR="008E4339" w:rsidRPr="005A549A" w:rsidRDefault="007F1CA4" w:rsidP="009B5AC5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 xml:space="preserve">Stope smrtnosti usporedit će se između pacijenata koji su </w:t>
            </w:r>
            <w:proofErr w:type="spellStart"/>
            <w:r w:rsidRPr="005A549A">
              <w:rPr>
                <w:lang w:val="hr-HR"/>
              </w:rPr>
              <w:t>preoperativno</w:t>
            </w:r>
            <w:proofErr w:type="spellEnd"/>
            <w:r w:rsidRPr="005A549A">
              <w:rPr>
                <w:lang w:val="hr-HR"/>
              </w:rPr>
              <w:t xml:space="preserve"> zaraženi SARS-CoV-2 i onih za koje se pretpostavlja da nisu bili izloženi u vrijeme operacije.</w:t>
            </w:r>
          </w:p>
          <w:p w:rsidR="008E4339" w:rsidRPr="005A549A" w:rsidRDefault="008E4339" w:rsidP="009B5AC5">
            <w:pPr>
              <w:pStyle w:val="Body"/>
              <w:rPr>
                <w:lang w:val="hr-HR"/>
              </w:rPr>
            </w:pPr>
          </w:p>
          <w:p w:rsidR="008E4339" w:rsidRPr="005A549A" w:rsidRDefault="00851EC0" w:rsidP="009B5AC5">
            <w:pPr>
              <w:pStyle w:val="Body"/>
              <w:rPr>
                <w:lang w:val="hr-HR"/>
              </w:rPr>
            </w:pPr>
            <w:r>
              <w:rPr>
                <w:lang w:val="hr-HR"/>
              </w:rPr>
              <w:t xml:space="preserve">Glavnu istraživanu skupine </w:t>
            </w:r>
            <w:r w:rsidR="007F1CA4" w:rsidRPr="005A549A">
              <w:rPr>
                <w:lang w:val="hr-HR"/>
              </w:rPr>
              <w:t>čine pacijenti s dijagnozom SARS-CoV-2 u bilo koje vrijeme prije operacije (</w:t>
            </w:r>
            <w:proofErr w:type="spellStart"/>
            <w:r w:rsidR="007F1CA4" w:rsidRPr="005A549A">
              <w:rPr>
                <w:lang w:val="hr-HR"/>
              </w:rPr>
              <w:t>preoperativna</w:t>
            </w:r>
            <w:proofErr w:type="spellEnd"/>
            <w:r w:rsidR="007F1CA4" w:rsidRPr="005A549A">
              <w:rPr>
                <w:lang w:val="hr-HR"/>
              </w:rPr>
              <w:t xml:space="preserve"> SARS-CoV-2 skupina).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>Uključuje pacijente koji su dijagnosticirani bilo kada prije operacije (dijagnoza može biti postavljena danima ili mjesecima prije operacije).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>Uključuje bolesnike koji (1) nikad nisu imali simptome, (2) koji su imali simptome u vrijeme dijagnoze, ali čiji su simptomi sada prestali (pacijent nema simptome na dan operacije), (3) koji imaju trajne simptome SARS-</w:t>
            </w:r>
            <w:proofErr w:type="spellStart"/>
            <w:r w:rsidRPr="005A549A">
              <w:rPr>
                <w:lang w:val="hr-HR"/>
              </w:rPr>
              <w:t>CoV</w:t>
            </w:r>
            <w:proofErr w:type="spellEnd"/>
            <w:r w:rsidRPr="005A549A">
              <w:rPr>
                <w:lang w:val="hr-HR"/>
              </w:rPr>
              <w:t>- 2 infekcije.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>Ova će skupina biti stratificirana na temelju vremena od postavljanja dijagnoze (ako je poznato), težine početne infekcije SARS-CoV-2 i prisutnosti simptoma u vrijeme operacije.</w:t>
            </w:r>
          </w:p>
          <w:p w:rsidR="008E4339" w:rsidRPr="005A549A" w:rsidRDefault="008E4339" w:rsidP="009B5AC5">
            <w:pPr>
              <w:pStyle w:val="Body"/>
              <w:rPr>
                <w:lang w:val="hr-HR"/>
              </w:rPr>
            </w:pPr>
          </w:p>
          <w:p w:rsidR="008E4339" w:rsidRPr="005A549A" w:rsidRDefault="007F1CA4" w:rsidP="009B5AC5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>Bit će dvije usporedne skupine, (1) pacijenti s postoperativnom SARS-CoV-2 dijagnozom i (2) pacijenti koji nisu imali dijagnozu SARS-CoV-2. Grupe su definirane u nastavku.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>Skupina bez SARS-CoV-2: pacijenti koji nisu imali dijagnozu SARS-CoV-2 prije operacije ili unutar 30 dana od operacije.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>Postoperativna SARS-CoV-2 skupina: Pacijenti kojima je dijagnosticiran SARS-CoV-2 postoperativno unutar 30 dana od operacije (uključuje oboljele s i bez simptoma).</w:t>
            </w:r>
          </w:p>
          <w:p w:rsidR="008E4339" w:rsidRPr="005A549A" w:rsidRDefault="008E4339" w:rsidP="009B5AC5">
            <w:pPr>
              <w:pStyle w:val="Body"/>
              <w:rPr>
                <w:lang w:val="hr-HR"/>
              </w:rPr>
            </w:pPr>
          </w:p>
          <w:p w:rsidR="008E4339" w:rsidRPr="005A549A" w:rsidRDefault="007F1CA4" w:rsidP="009B5AC5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>Za potrebe ove studije, SARS-CoV-2 može se dijagnosticirati bilo kojom od sljedećih metoda: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5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Pozitivan RT-PCR test </w:t>
            </w:r>
            <w:proofErr w:type="spellStart"/>
            <w:r w:rsidRPr="005A549A">
              <w:rPr>
                <w:lang w:val="hr-HR"/>
              </w:rPr>
              <w:t>obriska</w:t>
            </w:r>
            <w:proofErr w:type="spellEnd"/>
            <w:r w:rsidRPr="005A549A">
              <w:rPr>
                <w:lang w:val="hr-HR"/>
              </w:rPr>
              <w:t>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5"/>
              </w:numPr>
              <w:rPr>
                <w:lang w:val="hr-HR"/>
              </w:rPr>
            </w:pPr>
            <w:r w:rsidRPr="005A549A">
              <w:rPr>
                <w:lang w:val="hr-HR"/>
              </w:rPr>
              <w:t>Pozitivan test na antitijela.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5"/>
              </w:numPr>
              <w:rPr>
                <w:lang w:val="hr-HR"/>
              </w:rPr>
            </w:pPr>
            <w:r w:rsidRPr="005A549A">
              <w:rPr>
                <w:lang w:val="hr-HR"/>
              </w:rPr>
              <w:t>Pozitivan CT prsnog koša.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5"/>
              </w:numPr>
              <w:rPr>
                <w:lang w:val="hr-HR"/>
              </w:rPr>
            </w:pPr>
            <w:r w:rsidRPr="005A549A">
              <w:rPr>
                <w:lang w:val="hr-HR"/>
              </w:rPr>
              <w:t>Klinička dijagnoza SARS-CoV-2 (bez negativnih rezultata brisa). Dijagnozu treba postaviti u vrijeme kada pacijent ima simptome i to od pružatelja zdravstvene zaštite. Kao dio kliničke dijagnoze može poslužiti rendgen pluća.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5"/>
              </w:numPr>
              <w:rPr>
                <w:lang w:val="hr-HR"/>
              </w:rPr>
            </w:pPr>
            <w:r w:rsidRPr="005A549A">
              <w:rPr>
                <w:lang w:val="hr-HR"/>
              </w:rPr>
              <w:t>Provest će se analiza senzitivnosti koja će uključiti samo one bolesnike koji su imali pozitivan bris.</w:t>
            </w:r>
          </w:p>
          <w:p w:rsidR="008E4339" w:rsidRPr="005A549A" w:rsidRDefault="008E4339" w:rsidP="009B5AC5">
            <w:pPr>
              <w:pStyle w:val="Body"/>
              <w:rPr>
                <w:lang w:val="hr-HR"/>
              </w:rPr>
            </w:pPr>
          </w:p>
          <w:p w:rsidR="008E4339" w:rsidRPr="005A549A" w:rsidRDefault="007F1CA4" w:rsidP="009B5AC5">
            <w:pPr>
              <w:pStyle w:val="Body"/>
              <w:rPr>
                <w:b/>
                <w:bCs/>
                <w:lang w:val="hr-HR"/>
              </w:rPr>
            </w:pPr>
            <w:r w:rsidRPr="005A549A">
              <w:rPr>
                <w:b/>
                <w:bCs/>
                <w:lang w:val="hr-HR"/>
              </w:rPr>
              <w:t>Sekundarni ishodi koji se odnose na SARS-CoV-2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Pratiti </w:t>
            </w:r>
            <w:proofErr w:type="spellStart"/>
            <w:r w:rsidRPr="005A549A">
              <w:rPr>
                <w:lang w:val="hr-HR"/>
              </w:rPr>
              <w:t>učestlost</w:t>
            </w:r>
            <w:proofErr w:type="spellEnd"/>
            <w:r w:rsidRPr="005A549A">
              <w:rPr>
                <w:lang w:val="hr-HR"/>
              </w:rPr>
              <w:t xml:space="preserve"> SARS-CoV-2 kod kirurških bolesnika i istražiti predviđanje rizika za razvoj SARS-CoV-2 infekcije (bolesnici, bolest, bolnica, zajednica).</w:t>
            </w:r>
          </w:p>
          <w:p w:rsidR="008E4339" w:rsidRPr="005A549A" w:rsidRDefault="007F1CA4" w:rsidP="009B5AC5">
            <w:pPr>
              <w:pStyle w:val="Body"/>
              <w:numPr>
                <w:ilvl w:val="0"/>
                <w:numId w:val="4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Pratiti usvajanje i utjecaj osiguranja kirurške skrbi bez COVID-a (“hladni” odjeli ili odjeli s niskim opterećenjem COVID pacijentima) i probir </w:t>
            </w:r>
            <w:r w:rsidR="009B5AC5">
              <w:rPr>
                <w:lang w:val="hr-HR"/>
              </w:rPr>
              <w:t>diljem svijeta</w:t>
            </w:r>
            <w:r w:rsidRPr="005A549A">
              <w:rPr>
                <w:lang w:val="hr-HR"/>
              </w:rPr>
              <w:t>.</w:t>
            </w:r>
          </w:p>
        </w:tc>
      </w:tr>
      <w:tr w:rsidR="008E4339" w:rsidRPr="005A549A">
        <w:trPr>
          <w:trHeight w:val="520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rPr>
                <w:b/>
                <w:bCs/>
                <w:lang w:val="hr-HR"/>
              </w:rPr>
            </w:pPr>
            <w:r w:rsidRPr="005A549A">
              <w:rPr>
                <w:b/>
                <w:bCs/>
                <w:lang w:val="hr-HR"/>
              </w:rPr>
              <w:lastRenderedPageBreak/>
              <w:t>Sekundarni ciljevi</w:t>
            </w:r>
          </w:p>
          <w:p w:rsidR="008E4339" w:rsidRPr="005A549A" w:rsidRDefault="007F1CA4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>Modelirati ključne kirurške pokazatelje na razini države, uključujući:</w:t>
            </w:r>
          </w:p>
          <w:p w:rsidR="008E4339" w:rsidRPr="005A549A" w:rsidRDefault="009B5AC5">
            <w:pPr>
              <w:pStyle w:val="Body"/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Broj operacija</w:t>
            </w:r>
            <w:r w:rsidR="007F1CA4" w:rsidRPr="005A549A">
              <w:rPr>
                <w:lang w:val="hr-HR"/>
              </w:rPr>
              <w:t xml:space="preserve"> (</w:t>
            </w:r>
            <w:r>
              <w:rPr>
                <w:lang w:val="hr-HR"/>
              </w:rPr>
              <w:t xml:space="preserve">tzv. kirurški </w:t>
            </w:r>
            <w:r w:rsidR="007F1CA4" w:rsidRPr="005A549A">
              <w:rPr>
                <w:lang w:val="hr-HR"/>
              </w:rPr>
              <w:t xml:space="preserve">volumen) </w:t>
            </w:r>
            <w:r>
              <w:rPr>
                <w:lang w:val="hr-HR"/>
              </w:rPr>
              <w:t>i tipovi operacija</w:t>
            </w:r>
            <w:r w:rsidR="007F1CA4" w:rsidRPr="005A549A">
              <w:rPr>
                <w:lang w:val="hr-HR"/>
              </w:rPr>
              <w:t>, temeljen</w:t>
            </w:r>
            <w:r>
              <w:rPr>
                <w:lang w:val="hr-HR"/>
              </w:rPr>
              <w:t>o</w:t>
            </w:r>
            <w:r w:rsidR="007F1CA4" w:rsidRPr="005A549A">
              <w:rPr>
                <w:lang w:val="hr-HR"/>
              </w:rPr>
              <w:t xml:space="preserve"> na</w:t>
            </w:r>
            <w:r>
              <w:rPr>
                <w:lang w:val="hr-HR"/>
              </w:rPr>
              <w:t xml:space="preserve"> dobivenim</w:t>
            </w:r>
            <w:r w:rsidR="007F1CA4" w:rsidRPr="005A549A">
              <w:rPr>
                <w:lang w:val="hr-HR"/>
              </w:rPr>
              <w:t xml:space="preserve"> podacima</w:t>
            </w:r>
            <w:r>
              <w:rPr>
                <w:lang w:val="hr-HR"/>
              </w:rPr>
              <w:t xml:space="preserve"> na razini bolnica</w:t>
            </w:r>
            <w:r w:rsidR="007F1CA4" w:rsidRPr="005A549A">
              <w:rPr>
                <w:lang w:val="hr-HR"/>
              </w:rPr>
              <w:t>.</w:t>
            </w:r>
            <w:r>
              <w:rPr>
                <w:lang w:val="hr-HR"/>
              </w:rPr>
              <w:t xml:space="preserve"> Time će se procijeniti</w:t>
            </w:r>
            <w:r w:rsidR="007F1CA4" w:rsidRPr="005A549A">
              <w:rPr>
                <w:lang w:val="hr-HR"/>
              </w:rPr>
              <w:t xml:space="preserve"> potreb</w:t>
            </w:r>
            <w:r>
              <w:rPr>
                <w:lang w:val="hr-HR"/>
              </w:rPr>
              <w:t>a</w:t>
            </w:r>
            <w:r w:rsidR="007F1CA4" w:rsidRPr="005A549A">
              <w:rPr>
                <w:lang w:val="hr-HR"/>
              </w:rPr>
              <w:t xml:space="preserve"> za operacijama</w:t>
            </w:r>
            <w:r>
              <w:rPr>
                <w:lang w:val="hr-HR"/>
              </w:rPr>
              <w:t>, tj.</w:t>
            </w:r>
            <w:r w:rsidR="007F1CA4" w:rsidRPr="005A549A">
              <w:rPr>
                <w:lang w:val="hr-HR"/>
              </w:rPr>
              <w:t xml:space="preserve"> kako bi se dobila informacija za </w:t>
            </w:r>
            <w:proofErr w:type="spellStart"/>
            <w:r w:rsidR="007F1CA4" w:rsidRPr="005A549A">
              <w:rPr>
                <w:lang w:val="hr-HR"/>
              </w:rPr>
              <w:t>postpandemijsko</w:t>
            </w:r>
            <w:proofErr w:type="spellEnd"/>
            <w:r w:rsidR="007F1CA4" w:rsidRPr="005A549A">
              <w:rPr>
                <w:lang w:val="hr-HR"/>
              </w:rPr>
              <w:t xml:space="preserve"> </w:t>
            </w:r>
            <w:r>
              <w:rPr>
                <w:lang w:val="hr-HR"/>
              </w:rPr>
              <w:t>planiranje potreba za operacijama</w:t>
            </w:r>
            <w:r w:rsidR="007F1CA4" w:rsidRPr="005A549A">
              <w:rPr>
                <w:lang w:val="hr-HR"/>
              </w:rPr>
              <w:t>.</w:t>
            </w:r>
          </w:p>
          <w:p w:rsidR="008E4339" w:rsidRPr="005A549A" w:rsidRDefault="007F1CA4">
            <w:pPr>
              <w:pStyle w:val="Body"/>
              <w:numPr>
                <w:ilvl w:val="0"/>
                <w:numId w:val="6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Stope smrtnosti specifične za pojedine specijalističke grane, temeljene na podacima </w:t>
            </w:r>
            <w:r w:rsidR="005D5E5F">
              <w:rPr>
                <w:lang w:val="hr-HR"/>
              </w:rPr>
              <w:t>o</w:t>
            </w:r>
            <w:r w:rsidRPr="005A549A">
              <w:rPr>
                <w:lang w:val="hr-HR"/>
              </w:rPr>
              <w:t xml:space="preserve"> bolesni</w:t>
            </w:r>
            <w:r w:rsidR="005D5E5F">
              <w:rPr>
                <w:lang w:val="hr-HR"/>
              </w:rPr>
              <w:t>cima</w:t>
            </w:r>
            <w:r w:rsidRPr="005A549A">
              <w:rPr>
                <w:lang w:val="hr-HR"/>
              </w:rPr>
              <w:t xml:space="preserve">. Trenutno samo devet zemalja rutinski mjeri postoperativne stope smrtnosti na razini države. Nepovoljni ishodi povezani s operacijskim zahvatima slabo su shvaćeni na globalnoj i na državnoj razini, tako da će podatci istraživanja </w:t>
            </w:r>
            <w:proofErr w:type="spellStart"/>
            <w:r w:rsidRPr="005A549A">
              <w:rPr>
                <w:lang w:val="hr-HR"/>
              </w:rPr>
              <w:t>GlobalSurg-CovidSurg</w:t>
            </w:r>
            <w:proofErr w:type="spellEnd"/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Week</w:t>
            </w:r>
            <w:proofErr w:type="spellEnd"/>
            <w:r w:rsidRPr="005A549A">
              <w:rPr>
                <w:lang w:val="hr-HR"/>
              </w:rPr>
              <w:t xml:space="preserve"> popuniti ove praznine u znanju i pružiti mogućnost usporedbe i vrednovanja na razini držav</w:t>
            </w:r>
            <w:r w:rsidR="005D5E5F">
              <w:rPr>
                <w:lang w:val="hr-HR"/>
              </w:rPr>
              <w:t>a</w:t>
            </w:r>
            <w:r w:rsidRPr="005A549A">
              <w:rPr>
                <w:lang w:val="hr-HR"/>
              </w:rPr>
              <w:t>.</w:t>
            </w:r>
          </w:p>
          <w:p w:rsidR="008E4339" w:rsidRPr="005A549A" w:rsidRDefault="007F1CA4">
            <w:pPr>
              <w:pStyle w:val="Body"/>
              <w:numPr>
                <w:ilvl w:val="0"/>
                <w:numId w:val="6"/>
              </w:numPr>
              <w:rPr>
                <w:lang w:val="hr-HR"/>
              </w:rPr>
            </w:pPr>
            <w:r w:rsidRPr="005A549A">
              <w:rPr>
                <w:lang w:val="hr-HR"/>
              </w:rPr>
              <w:t xml:space="preserve">Kombiniranje podataka o volumenu bolnica, </w:t>
            </w:r>
            <w:r w:rsidR="005D5E5F">
              <w:rPr>
                <w:lang w:val="hr-HR"/>
              </w:rPr>
              <w:t>tipovima operacija</w:t>
            </w:r>
            <w:r w:rsidRPr="005A549A">
              <w:rPr>
                <w:lang w:val="hr-HR"/>
              </w:rPr>
              <w:t xml:space="preserve"> i postoperativnoj stopi smrtnosti omogućit će modeliranje globalnog opterećenja postoperativne smrtnosti.</w:t>
            </w:r>
          </w:p>
          <w:p w:rsidR="008E4339" w:rsidRPr="005A549A" w:rsidRDefault="008E4339">
            <w:pPr>
              <w:pStyle w:val="Body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>Podaci će se objavljivati ​​samo na regionalnoj i nacionalnoj razini. Budući da će se ove analize temeljiti na statističkom modeliranju, neće biti moguće utvrditi rezultate pojedinih bolnica iz rezultata na razini države, čak i ako samo jedna bolnica sudjeluje u određenoj zemlji ili regiji. Podaci o rezultatima pojedine bolnice neće biti objavljeni.</w:t>
            </w:r>
          </w:p>
        </w:tc>
      </w:tr>
    </w:tbl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Metodologija</w:t>
      </w:r>
    </w:p>
    <w:p w:rsidR="008E4339" w:rsidRPr="005A549A" w:rsidRDefault="007F1CA4">
      <w:pPr>
        <w:pStyle w:val="Body"/>
        <w:numPr>
          <w:ilvl w:val="0"/>
          <w:numId w:val="8"/>
        </w:numPr>
        <w:rPr>
          <w:lang w:val="hr-HR"/>
        </w:rPr>
      </w:pPr>
      <w:proofErr w:type="spellStart"/>
      <w:r w:rsidRPr="005A549A">
        <w:rPr>
          <w:lang w:val="hr-HR"/>
        </w:rPr>
        <w:t>Prospektivno</w:t>
      </w:r>
      <w:proofErr w:type="spellEnd"/>
      <w:r w:rsidRPr="005A549A">
        <w:rPr>
          <w:lang w:val="hr-HR"/>
        </w:rPr>
        <w:t xml:space="preserve"> opažajno </w:t>
      </w:r>
      <w:proofErr w:type="spellStart"/>
      <w:r w:rsidRPr="005A549A">
        <w:rPr>
          <w:lang w:val="hr-HR"/>
        </w:rPr>
        <w:t>kohortno</w:t>
      </w:r>
      <w:proofErr w:type="spellEnd"/>
      <w:r w:rsidRPr="005A549A">
        <w:rPr>
          <w:lang w:val="hr-HR"/>
        </w:rPr>
        <w:t xml:space="preserve"> istraživanje.</w:t>
      </w:r>
    </w:p>
    <w:p w:rsidR="008E4339" w:rsidRPr="005A549A" w:rsidRDefault="007F1CA4">
      <w:pPr>
        <w:pStyle w:val="Body"/>
        <w:numPr>
          <w:ilvl w:val="0"/>
          <w:numId w:val="8"/>
        </w:numPr>
        <w:rPr>
          <w:lang w:val="hr-HR"/>
        </w:rPr>
      </w:pPr>
      <w:r w:rsidRPr="005A549A">
        <w:rPr>
          <w:lang w:val="hr-HR"/>
        </w:rPr>
        <w:t xml:space="preserve">Sve bolnice koje ispunjavaju uvjete za sudjelovanje, uključujući one koje trenutno nemaju </w:t>
      </w:r>
      <w:r w:rsidR="005D5E5F" w:rsidRPr="005A549A">
        <w:rPr>
          <w:lang w:val="hr-HR"/>
        </w:rPr>
        <w:t>bolesnike</w:t>
      </w:r>
      <w:r w:rsidRPr="005A549A">
        <w:rPr>
          <w:lang w:val="hr-HR"/>
        </w:rPr>
        <w:t xml:space="preserve"> s COVID-om; ove će bolnice unositi podatke za usporednu skupinu koja nije SARS-CoV-2 pozitivna.</w:t>
      </w:r>
    </w:p>
    <w:p w:rsidR="008E4339" w:rsidRPr="005A549A" w:rsidRDefault="007F1CA4">
      <w:pPr>
        <w:pStyle w:val="Body"/>
        <w:numPr>
          <w:ilvl w:val="0"/>
          <w:numId w:val="8"/>
        </w:numPr>
        <w:rPr>
          <w:lang w:val="hr-HR"/>
        </w:rPr>
      </w:pPr>
      <w:r w:rsidRPr="005A549A">
        <w:rPr>
          <w:lang w:val="hr-HR"/>
        </w:rPr>
        <w:t>Suradnici istraživači će prikupljati podatke o svim konsekutivnim prihvatljivim slučajevima unutar svog djelokruga rada (tj. njihove kirurške specijalnosti / kirurškog tima). Iz svake bolnice mogu se prikupljati podatke više specijalnosti, ali nije obavezno uključiti sve postojeće specijalnosti.</w:t>
      </w:r>
    </w:p>
    <w:p w:rsidR="008E4339" w:rsidRPr="005A549A" w:rsidRDefault="007F1CA4">
      <w:pPr>
        <w:pStyle w:val="Body"/>
        <w:numPr>
          <w:ilvl w:val="0"/>
          <w:numId w:val="8"/>
        </w:numPr>
        <w:rPr>
          <w:lang w:val="hr-HR"/>
        </w:rPr>
      </w:pPr>
      <w:r w:rsidRPr="005A549A">
        <w:rPr>
          <w:lang w:val="hr-HR"/>
        </w:rPr>
        <w:t>Mini-tim od po tri suradnika prikupljat će podatke tijekom 7 uzastopnih dana:</w:t>
      </w:r>
    </w:p>
    <w:p w:rsidR="008E4339" w:rsidRPr="00681398" w:rsidRDefault="007F1CA4" w:rsidP="00681398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</w:pPr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Prvi dan prikupljanja podataka mora biti između 1. i 31. listopada 2020. (uključujući navedene datume).</w:t>
      </w:r>
    </w:p>
    <w:p w:rsidR="00681398" w:rsidRDefault="007F1CA4" w:rsidP="00681398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</w:pPr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U istoj bolnici može sudjelovati više mini-timova prikupljajući podatke različitih specijalnosti ili u istoj specijalnosti ali tijekom različitih 7-dnevnih perioda.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Jedan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mini-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tim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također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može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prikupljati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podatke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tijekom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više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7-dnevnih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blokova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.</w:t>
      </w:r>
    </w:p>
    <w:p w:rsidR="008E4339" w:rsidRPr="00681398" w:rsidRDefault="007F1CA4" w:rsidP="00681398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</w:pP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Preporučamo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da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barem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</w:t>
      </w:r>
      <w:proofErr w:type="spellStart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>jedan</w:t>
      </w:r>
      <w:proofErr w:type="spellEnd"/>
      <w:r w:rsidRPr="00681398">
        <w:rPr>
          <w:rFonts w:ascii="Arial" w:eastAsia="Arial" w:hAnsi="Arial" w:cs="Arial"/>
          <w:sz w:val="22"/>
          <w:szCs w:val="22"/>
          <w:bdr w:val="none" w:sz="0" w:space="0" w:color="auto"/>
          <w:lang w:val="en"/>
        </w:rPr>
        <w:t xml:space="preserve"> mini-tim unutar vaše specijalnosti treba uključivati starijeg kirurga (konzultanta).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Kriteriji uključenja</w:t>
      </w:r>
    </w:p>
    <w:p w:rsidR="008E4339" w:rsidRPr="005A549A" w:rsidRDefault="007F1CA4">
      <w:pPr>
        <w:pStyle w:val="Body"/>
        <w:numPr>
          <w:ilvl w:val="0"/>
          <w:numId w:val="10"/>
        </w:numPr>
        <w:rPr>
          <w:lang w:val="hr-HR"/>
        </w:rPr>
      </w:pPr>
      <w:r w:rsidRPr="005A549A">
        <w:rPr>
          <w:lang w:val="hr-HR"/>
        </w:rPr>
        <w:t xml:space="preserve">Svaka operacija (elektivna ili hitna) u operacijskoj dvorani od strane kirurga, isključujući manje zahvate koje su prethodno definirali Abbott TEF, </w:t>
      </w:r>
      <w:proofErr w:type="spellStart"/>
      <w:r w:rsidRPr="005A549A">
        <w:rPr>
          <w:lang w:val="hr-HR"/>
        </w:rPr>
        <w:t>Fowler</w:t>
      </w:r>
      <w:proofErr w:type="spellEnd"/>
      <w:r w:rsidRPr="005A549A">
        <w:rPr>
          <w:lang w:val="hr-HR"/>
        </w:rPr>
        <w:t xml:space="preserve"> AJ, </w:t>
      </w:r>
      <w:proofErr w:type="spellStart"/>
      <w:r w:rsidRPr="005A549A">
        <w:rPr>
          <w:lang w:val="hr-HR"/>
        </w:rPr>
        <w:t>Dobbs</w:t>
      </w:r>
      <w:proofErr w:type="spellEnd"/>
      <w:r w:rsidRPr="005A549A">
        <w:rPr>
          <w:lang w:val="hr-HR"/>
        </w:rPr>
        <w:t xml:space="preserve"> TD, </w:t>
      </w:r>
      <w:proofErr w:type="spellStart"/>
      <w:r w:rsidRPr="005A549A">
        <w:rPr>
          <w:lang w:val="hr-HR"/>
        </w:rPr>
        <w:t>Harrison</w:t>
      </w:r>
      <w:proofErr w:type="spellEnd"/>
      <w:r w:rsidRPr="005A549A">
        <w:rPr>
          <w:lang w:val="hr-HR"/>
        </w:rPr>
        <w:t xml:space="preserve"> EM, </w:t>
      </w:r>
      <w:proofErr w:type="spellStart"/>
      <w:r w:rsidRPr="005A549A">
        <w:rPr>
          <w:lang w:val="hr-HR"/>
        </w:rPr>
        <w:t>Gillies</w:t>
      </w:r>
      <w:proofErr w:type="spellEnd"/>
      <w:r w:rsidRPr="005A549A">
        <w:rPr>
          <w:lang w:val="hr-HR"/>
        </w:rPr>
        <w:t xml:space="preserve"> MA, </w:t>
      </w:r>
      <w:proofErr w:type="spellStart"/>
      <w:r w:rsidRPr="005A549A">
        <w:rPr>
          <w:lang w:val="hr-HR"/>
        </w:rPr>
        <w:t>Pearse</w:t>
      </w:r>
      <w:proofErr w:type="spellEnd"/>
      <w:r w:rsidRPr="005A549A">
        <w:rPr>
          <w:lang w:val="hr-HR"/>
        </w:rPr>
        <w:t xml:space="preserve"> RM. </w:t>
      </w:r>
      <w:proofErr w:type="spellStart"/>
      <w:r w:rsidRPr="005A549A">
        <w:rPr>
          <w:lang w:val="hr-HR"/>
        </w:rPr>
        <w:t>Frequency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of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surgical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treatment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and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related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hospital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lastRenderedPageBreak/>
        <w:t>procedures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in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the</w:t>
      </w:r>
      <w:proofErr w:type="spellEnd"/>
      <w:r w:rsidRPr="005A549A">
        <w:rPr>
          <w:lang w:val="hr-HR"/>
        </w:rPr>
        <w:t xml:space="preserve"> UK: a </w:t>
      </w:r>
      <w:proofErr w:type="spellStart"/>
      <w:r w:rsidRPr="005A549A">
        <w:rPr>
          <w:lang w:val="hr-HR"/>
        </w:rPr>
        <w:t>national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ecological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study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using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hospital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episode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statistics</w:t>
      </w:r>
      <w:proofErr w:type="spellEnd"/>
      <w:r w:rsidRPr="005A549A">
        <w:rPr>
          <w:lang w:val="hr-HR"/>
        </w:rPr>
        <w:t xml:space="preserve">. Br J </w:t>
      </w:r>
      <w:proofErr w:type="spellStart"/>
      <w:r w:rsidRPr="005A549A">
        <w:rPr>
          <w:lang w:val="hr-HR"/>
        </w:rPr>
        <w:t>Anaesth</w:t>
      </w:r>
      <w:proofErr w:type="spellEnd"/>
      <w:r w:rsidRPr="005A549A">
        <w:rPr>
          <w:lang w:val="hr-HR"/>
        </w:rPr>
        <w:t>. 2017;119(2):249-257.</w:t>
      </w:r>
    </w:p>
    <w:p w:rsidR="008E4339" w:rsidRPr="005A549A" w:rsidRDefault="007F1CA4">
      <w:pPr>
        <w:pStyle w:val="Body"/>
        <w:numPr>
          <w:ilvl w:val="0"/>
          <w:numId w:val="10"/>
        </w:numPr>
        <w:rPr>
          <w:lang w:val="hr-HR"/>
        </w:rPr>
      </w:pPr>
      <w:r w:rsidRPr="005A549A">
        <w:rPr>
          <w:lang w:val="hr-HR"/>
        </w:rPr>
        <w:t xml:space="preserve">Sve kirurške specijalnosti uključujući: akutnu kiruršku skrb, operacije dojke, kardijalnu kirurgiju, </w:t>
      </w:r>
      <w:proofErr w:type="spellStart"/>
      <w:r w:rsidRPr="005A549A">
        <w:rPr>
          <w:lang w:val="hr-HR"/>
        </w:rPr>
        <w:t>kolorektalnu</w:t>
      </w:r>
      <w:proofErr w:type="spellEnd"/>
      <w:r w:rsidRPr="005A549A">
        <w:rPr>
          <w:lang w:val="hr-HR"/>
        </w:rPr>
        <w:t xml:space="preserve"> kirurgiju, opću kirurgiju, ginekologiju, </w:t>
      </w:r>
      <w:proofErr w:type="spellStart"/>
      <w:r w:rsidRPr="005A549A">
        <w:rPr>
          <w:lang w:val="hr-HR"/>
        </w:rPr>
        <w:t>hepatobilijarnu</w:t>
      </w:r>
      <w:proofErr w:type="spellEnd"/>
      <w:r w:rsidRPr="005A549A">
        <w:rPr>
          <w:lang w:val="hr-HR"/>
        </w:rPr>
        <w:t xml:space="preserve"> kirurgiju, neurokirurgiju, </w:t>
      </w:r>
      <w:proofErr w:type="spellStart"/>
      <w:r w:rsidRPr="005A549A">
        <w:rPr>
          <w:lang w:val="hr-HR"/>
        </w:rPr>
        <w:t>porodništvo</w:t>
      </w:r>
      <w:proofErr w:type="spellEnd"/>
      <w:r w:rsidRPr="005A549A">
        <w:rPr>
          <w:lang w:val="hr-HR"/>
        </w:rPr>
        <w:t xml:space="preserve">, </w:t>
      </w:r>
      <w:proofErr w:type="spellStart"/>
      <w:r w:rsidRPr="005A549A">
        <w:rPr>
          <w:lang w:val="hr-HR"/>
        </w:rPr>
        <w:t>ezofagogastričnu</w:t>
      </w:r>
      <w:proofErr w:type="spellEnd"/>
      <w:r w:rsidRPr="005A549A">
        <w:rPr>
          <w:lang w:val="hr-HR"/>
        </w:rPr>
        <w:t xml:space="preserve"> kirurgiju, oftalmologiju, oralnu i </w:t>
      </w:r>
      <w:proofErr w:type="spellStart"/>
      <w:r w:rsidRPr="005A549A">
        <w:rPr>
          <w:lang w:val="hr-HR"/>
        </w:rPr>
        <w:t>maksilofacijalnu</w:t>
      </w:r>
      <w:proofErr w:type="spellEnd"/>
      <w:r w:rsidRPr="005A549A">
        <w:rPr>
          <w:lang w:val="hr-HR"/>
        </w:rPr>
        <w:t xml:space="preserve"> kirurgiju, ortopediju, otorinolaringologiju, dječju kirurgiju, plastičnu kirurgiju, torakalnu kirurgiju, transplantacijsku kirurgiju, traumatologiju, urologiju i vaskularnu kirurgiju.</w:t>
      </w:r>
    </w:p>
    <w:p w:rsidR="008E4339" w:rsidRPr="005A549A" w:rsidRDefault="007F1CA4">
      <w:pPr>
        <w:pStyle w:val="Body"/>
        <w:numPr>
          <w:ilvl w:val="0"/>
          <w:numId w:val="10"/>
        </w:numPr>
        <w:rPr>
          <w:lang w:val="hr-HR"/>
        </w:rPr>
      </w:pPr>
      <w:r w:rsidRPr="005A549A">
        <w:rPr>
          <w:lang w:val="hr-HR"/>
        </w:rPr>
        <w:t>Uključene su operacije u dnevnoj bolnici i stacionaru.</w:t>
      </w:r>
    </w:p>
    <w:p w:rsidR="008E4339" w:rsidRPr="005A549A" w:rsidRDefault="007F1CA4">
      <w:pPr>
        <w:pStyle w:val="Body"/>
        <w:numPr>
          <w:ilvl w:val="0"/>
          <w:numId w:val="10"/>
        </w:numPr>
        <w:rPr>
          <w:lang w:val="hr-HR"/>
        </w:rPr>
      </w:pPr>
      <w:r w:rsidRPr="005A549A">
        <w:rPr>
          <w:lang w:val="hr-HR"/>
        </w:rPr>
        <w:t>Bilo koji SARS-CoV-2 status (pozitivan bilo kada, negativan, nije testiran).</w:t>
      </w:r>
    </w:p>
    <w:p w:rsidR="008E4339" w:rsidRPr="005A549A" w:rsidRDefault="007F1CA4">
      <w:pPr>
        <w:pStyle w:val="Body"/>
        <w:numPr>
          <w:ilvl w:val="0"/>
          <w:numId w:val="10"/>
        </w:numPr>
        <w:rPr>
          <w:lang w:val="hr-HR"/>
        </w:rPr>
      </w:pPr>
      <w:r w:rsidRPr="005A549A">
        <w:rPr>
          <w:lang w:val="hr-HR"/>
        </w:rPr>
        <w:t>Bolesnici svih dobih skupina uključujući djecu i odrasle.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Ishodi</w:t>
      </w:r>
    </w:p>
    <w:p w:rsidR="008E4339" w:rsidRPr="005A549A" w:rsidRDefault="007F1CA4" w:rsidP="00681398">
      <w:pPr>
        <w:pStyle w:val="Body"/>
        <w:numPr>
          <w:ilvl w:val="0"/>
          <w:numId w:val="12"/>
        </w:numPr>
        <w:rPr>
          <w:lang w:val="hr-HR"/>
        </w:rPr>
      </w:pPr>
      <w:r w:rsidRPr="005A549A">
        <w:rPr>
          <w:lang w:val="hr-HR"/>
        </w:rPr>
        <w:t>Primarni: 30-dnevni mortalitet</w:t>
      </w:r>
    </w:p>
    <w:p w:rsidR="008E4339" w:rsidRPr="005A549A" w:rsidRDefault="007F1CA4" w:rsidP="00681398">
      <w:pPr>
        <w:pStyle w:val="Body"/>
        <w:numPr>
          <w:ilvl w:val="0"/>
          <w:numId w:val="12"/>
        </w:numPr>
        <w:rPr>
          <w:lang w:val="hr-HR"/>
        </w:rPr>
      </w:pPr>
      <w:r w:rsidRPr="005A549A">
        <w:rPr>
          <w:lang w:val="hr-HR"/>
        </w:rPr>
        <w:t xml:space="preserve">Sekundarni: </w:t>
      </w:r>
    </w:p>
    <w:p w:rsidR="008E4339" w:rsidRPr="005A549A" w:rsidRDefault="007F1CA4" w:rsidP="00681398">
      <w:pPr>
        <w:pStyle w:val="Body"/>
        <w:numPr>
          <w:ilvl w:val="1"/>
          <w:numId w:val="12"/>
        </w:numPr>
        <w:rPr>
          <w:lang w:val="hr-HR"/>
        </w:rPr>
      </w:pPr>
      <w:r w:rsidRPr="005A549A">
        <w:rPr>
          <w:lang w:val="hr-HR"/>
        </w:rPr>
        <w:t>Mortalitet za vrijeme hospitalizacije</w:t>
      </w:r>
    </w:p>
    <w:p w:rsidR="008E4339" w:rsidRPr="005A549A" w:rsidRDefault="007F1CA4" w:rsidP="00681398">
      <w:pPr>
        <w:pStyle w:val="Body"/>
        <w:numPr>
          <w:ilvl w:val="1"/>
          <w:numId w:val="12"/>
        </w:numPr>
        <w:rPr>
          <w:lang w:val="hr-HR"/>
        </w:rPr>
      </w:pPr>
      <w:r w:rsidRPr="005A549A">
        <w:rPr>
          <w:lang w:val="hr-HR"/>
        </w:rPr>
        <w:t>30-dnevne postoperativne plućne komplikacije (pneumonija [definicija CDC-a], ARDS, neočekivana potreba za mehaničkom ventilacijom)</w:t>
      </w:r>
    </w:p>
    <w:p w:rsidR="008E4339" w:rsidRPr="005A549A" w:rsidRDefault="007F1CA4" w:rsidP="00681398">
      <w:pPr>
        <w:pStyle w:val="Body"/>
        <w:numPr>
          <w:ilvl w:val="1"/>
          <w:numId w:val="12"/>
        </w:numPr>
        <w:rPr>
          <w:lang w:val="hr-HR"/>
        </w:rPr>
      </w:pPr>
      <w:r w:rsidRPr="005A549A">
        <w:rPr>
          <w:lang w:val="hr-HR"/>
        </w:rPr>
        <w:t xml:space="preserve">30-dnevni </w:t>
      </w:r>
      <w:proofErr w:type="spellStart"/>
      <w:r w:rsidRPr="005A549A">
        <w:rPr>
          <w:lang w:val="hr-HR"/>
        </w:rPr>
        <w:t>tromboembolijski</w:t>
      </w:r>
      <w:proofErr w:type="spellEnd"/>
      <w:r w:rsidRPr="005A549A">
        <w:rPr>
          <w:lang w:val="hr-HR"/>
        </w:rPr>
        <w:t xml:space="preserve"> incidenti (duboka venska tromboza / plućna embolija)</w:t>
      </w:r>
    </w:p>
    <w:p w:rsidR="008E4339" w:rsidRPr="005A549A" w:rsidRDefault="007F1CA4" w:rsidP="00681398">
      <w:pPr>
        <w:pStyle w:val="Body"/>
        <w:numPr>
          <w:ilvl w:val="1"/>
          <w:numId w:val="12"/>
        </w:numPr>
        <w:rPr>
          <w:lang w:val="hr-HR"/>
        </w:rPr>
      </w:pPr>
      <w:r w:rsidRPr="005A549A">
        <w:rPr>
          <w:lang w:val="hr-HR"/>
        </w:rPr>
        <w:t xml:space="preserve">30-dnevna </w:t>
      </w:r>
      <w:proofErr w:type="spellStart"/>
      <w:r w:rsidRPr="005A549A">
        <w:rPr>
          <w:lang w:val="hr-HR"/>
        </w:rPr>
        <w:t>Clavien-Dindo</w:t>
      </w:r>
      <w:proofErr w:type="spellEnd"/>
      <w:r w:rsidRPr="005A549A">
        <w:rPr>
          <w:lang w:val="hr-HR"/>
        </w:rPr>
        <w:t xml:space="preserve"> ocjena komplikacije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Praćenje</w:t>
      </w: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 xml:space="preserve">Ovo je opažajna studija i uobičajeni način liječenja i postupanja s bolesnicima se </w:t>
      </w:r>
      <w:r w:rsidRPr="005A549A">
        <w:rPr>
          <w:b/>
          <w:bCs/>
          <w:lang w:val="hr-HR"/>
        </w:rPr>
        <w:t>ne</w:t>
      </w:r>
      <w:r w:rsidRPr="005A549A">
        <w:rPr>
          <w:lang w:val="hr-HR"/>
        </w:rPr>
        <w:t xml:space="preserve"> smije mijenjati, te nije potrebno dodatno praćenje bolesnika. Bolesnici trebaju imati kliničko praćenje prema uobičajenoj praksi u svojoj bolnici. Podatci o praćenju trebaju se unijeti u roku od 30 dana od operacije na temelju pisanih bilješki, računalnih zapisa ili telefonskih / osobnih kontrolnih pregleda (ukoliko je uobičajena bolnička praksa da se bolesnici prate 30 dana od operacije).</w:t>
      </w:r>
    </w:p>
    <w:p w:rsidR="008E4339" w:rsidRPr="005A549A" w:rsidRDefault="008E4339">
      <w:pPr>
        <w:pStyle w:val="Body"/>
        <w:rPr>
          <w:b/>
          <w:bCs/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Prikupljanje podataka</w:t>
      </w: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lang w:val="hr-HR"/>
        </w:rPr>
        <w:t xml:space="preserve">Podatci će se prikupljati i pohranjivati putem sigurnog internetskog poslužitelja na kojem se nalazi istraživačka web aplikacija Research Electronic Data </w:t>
      </w:r>
      <w:proofErr w:type="spellStart"/>
      <w:r w:rsidRPr="005A549A">
        <w:rPr>
          <w:lang w:val="hr-HR"/>
        </w:rPr>
        <w:t>Capture</w:t>
      </w:r>
      <w:proofErr w:type="spellEnd"/>
      <w:r w:rsidRPr="005A549A">
        <w:rPr>
          <w:lang w:val="hr-HR"/>
        </w:rPr>
        <w:t xml:space="preserve"> (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). 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 omogućuje suradnicima unos i pohranjivanje podataka u osiguran sustav. Određenim suradnicima na svim lokacijama koje sudjeluju bit će dostavljeni podatci za prijavu na poslužitelju 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 projekta koji će im omogućiti sigurno slanje podataka u sustav 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. 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 se prethodno uspješno koristio za istraživanje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i </w:t>
      </w:r>
      <w:proofErr w:type="spellStart"/>
      <w:r w:rsidRPr="005A549A">
        <w:rPr>
          <w:lang w:val="hr-HR"/>
        </w:rPr>
        <w:t>CovidSurg-Cancer</w:t>
      </w:r>
      <w:proofErr w:type="spellEnd"/>
      <w:r w:rsidRPr="005A549A">
        <w:rPr>
          <w:lang w:val="hr-HR"/>
        </w:rPr>
        <w:t xml:space="preserve">. Poslužiteljem </w:t>
      </w:r>
      <w:proofErr w:type="spellStart"/>
      <w:r w:rsidRPr="005A549A">
        <w:rPr>
          <w:lang w:val="hr-HR"/>
        </w:rPr>
        <w:t>REDCap</w:t>
      </w:r>
      <w:proofErr w:type="spellEnd"/>
      <w:r w:rsidRPr="005A549A">
        <w:rPr>
          <w:lang w:val="hr-HR"/>
        </w:rPr>
        <w:t xml:space="preserve"> upravlja Sveučilište u Birminghamu. U bazu će biti uneseni samo anonimni podatci. Neće se prikupljati podatci kojima bi se mogao utvrditi identitet bolesnika. Studija će se provoditi u skladu s nacionalnim i međunarodnim smjernicama, kao i osnovnim načelima zaštite prava i dostojanstva ljudi, kako je utvrđeno u Helsinškoj deklaraciji (64. Skupština u Fortalezi, Brazil, listopad 2013. ) i prema lokalno primjenjivom zakonodavstvu.</w:t>
      </w: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lastRenderedPageBreak/>
        <w:t>Anketni upitnik na razini bolnice</w:t>
      </w: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>Osim prikupljanja podataka na razini pojedinog pacijenta, centri koji sudjeluju u istraživanju ispunit će anketni upitnik radi prikupljanja podataka na razini bolnice. To će uključivati sljedeće podatke:</w:t>
      </w:r>
    </w:p>
    <w:p w:rsidR="008E4339" w:rsidRPr="005A549A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Ukupni broj prijema bolesnika s COVID-om tijekom tjedna.</w:t>
      </w:r>
    </w:p>
    <w:p w:rsidR="008E4339" w:rsidRPr="005A549A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Ukupni broj bolničkih postelja.</w:t>
      </w:r>
    </w:p>
    <w:p w:rsidR="008E4339" w:rsidRPr="005A549A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Ukupni broj operacijskih dvorana.</w:t>
      </w:r>
    </w:p>
    <w:p w:rsidR="008E4339" w:rsidRPr="005A549A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Ukupan broj kirurga, ginekologa i anesteziologa.</w:t>
      </w:r>
    </w:p>
    <w:p w:rsidR="008E4339" w:rsidRPr="005A549A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Ukupan broj operacija obavljenih po pojedinoj specijalnosti tijekom promatranog 7-dnevnog razdoblja.</w:t>
      </w:r>
    </w:p>
    <w:p w:rsidR="008E4339" w:rsidRDefault="007F1CA4">
      <w:pPr>
        <w:pStyle w:val="Body"/>
        <w:numPr>
          <w:ilvl w:val="0"/>
          <w:numId w:val="14"/>
        </w:numPr>
        <w:rPr>
          <w:lang w:val="hr-HR"/>
        </w:rPr>
      </w:pPr>
      <w:r w:rsidRPr="005A549A">
        <w:rPr>
          <w:lang w:val="hr-HR"/>
        </w:rPr>
        <w:t>Ukupan broj operacija obavljenih po pojedinoj specijalnosti u 2019. godini.</w:t>
      </w:r>
    </w:p>
    <w:p w:rsidR="00681398" w:rsidRPr="005A549A" w:rsidRDefault="00681398" w:rsidP="00681398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Lokalna odobrenja</w:t>
      </w: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>Glavni istraživači u svakoj uključenoj ustanovi odgovorni su za pribavljanje potrebnih lokalnih odobrenja u skladu s propisima njihove bolnice. Suradnici će morati potvrditi da posjeduju lokalno odobrenje u trenutku prijenosa podatka u bazu podataka.</w:t>
      </w:r>
    </w:p>
    <w:p w:rsidR="008E4339" w:rsidRPr="005A549A" w:rsidRDefault="008E4339">
      <w:pPr>
        <w:pStyle w:val="Body"/>
        <w:rPr>
          <w:lang w:val="hr-HR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8E4339" w:rsidRPr="005A549A">
        <w:trPr>
          <w:trHeight w:val="79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rPr>
                <w:lang w:val="hr-HR"/>
              </w:rPr>
            </w:pPr>
            <w:r w:rsidRPr="005A549A">
              <w:rPr>
                <w:lang w:val="hr-HR"/>
              </w:rPr>
              <w:t xml:space="preserve">Ako ste već sudjelovali u istraživanjima </w:t>
            </w:r>
            <w:proofErr w:type="spellStart"/>
            <w:r w:rsidRPr="005A549A">
              <w:rPr>
                <w:lang w:val="hr-HR"/>
              </w:rPr>
              <w:t>CovidSurg</w:t>
            </w:r>
            <w:proofErr w:type="spellEnd"/>
            <w:r w:rsidRPr="005A549A">
              <w:rPr>
                <w:lang w:val="hr-HR"/>
              </w:rPr>
              <w:t xml:space="preserve"> ili </w:t>
            </w:r>
            <w:proofErr w:type="spellStart"/>
            <w:r w:rsidRPr="005A549A">
              <w:rPr>
                <w:lang w:val="hr-HR"/>
              </w:rPr>
              <w:t>CovidSurg-Cancer</w:t>
            </w:r>
            <w:proofErr w:type="spellEnd"/>
            <w:r w:rsidRPr="005A549A">
              <w:rPr>
                <w:lang w:val="hr-HR"/>
              </w:rPr>
              <w:t xml:space="preserve">, obratite se svom etičkom povjerenstvu kako biste pitali je li moguće odobriti </w:t>
            </w:r>
            <w:proofErr w:type="spellStart"/>
            <w:r w:rsidRPr="005A549A">
              <w:rPr>
                <w:lang w:val="hr-HR"/>
              </w:rPr>
              <w:t>GlobalSurg-CovidSurg</w:t>
            </w:r>
            <w:proofErr w:type="spellEnd"/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Week</w:t>
            </w:r>
            <w:proofErr w:type="spellEnd"/>
            <w:r w:rsidRPr="005A549A">
              <w:rPr>
                <w:lang w:val="hr-HR"/>
              </w:rPr>
              <w:t xml:space="preserve"> kao amandman postojećeg odobrenja (neka povjerenstva su </w:t>
            </w:r>
            <w:r w:rsidR="00681398">
              <w:rPr>
                <w:lang w:val="hr-HR"/>
              </w:rPr>
              <w:t xml:space="preserve">to </w:t>
            </w:r>
            <w:r w:rsidRPr="005A549A">
              <w:rPr>
                <w:lang w:val="hr-HR"/>
              </w:rPr>
              <w:t>dozvolila).</w:t>
            </w:r>
          </w:p>
        </w:tc>
      </w:tr>
    </w:tbl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 xml:space="preserve">Glavni istraživači bi trebali razgovarati sa svojim </w:t>
      </w:r>
      <w:r w:rsidR="00681398">
        <w:rPr>
          <w:lang w:val="hr-HR"/>
        </w:rPr>
        <w:t>voditeljem</w:t>
      </w:r>
      <w:r w:rsidRPr="005A549A">
        <w:rPr>
          <w:lang w:val="hr-HR"/>
        </w:rPr>
        <w:t xml:space="preserve"> odjela o tome je li moguće ubrzati postupak odobrenja u svjetlu urgencije globalne </w:t>
      </w:r>
      <w:proofErr w:type="spellStart"/>
      <w:r w:rsidRPr="005A549A">
        <w:rPr>
          <w:lang w:val="hr-HR"/>
        </w:rPr>
        <w:t>pandemije</w:t>
      </w:r>
      <w:proofErr w:type="spellEnd"/>
      <w:r w:rsidRPr="005A549A">
        <w:rPr>
          <w:lang w:val="hr-HR"/>
        </w:rPr>
        <w:t>. Bez obzira na način ishođenja odobrenja, treba naglasiti da se radi o nekomercijalnoj, opažajnoj studiji pod vodstvom istraživača (bez promjena u uobičajenoj skrbi za bolesnike) koja je izuzetno niskog rizika, jer će se prikupljati samo rutinski dostupni podatci bez otkrivanja identiteta bolesnika.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>Mogući načini registracije ove studije uključuju:</w:t>
      </w:r>
    </w:p>
    <w:p w:rsidR="008E4339" w:rsidRPr="005A549A" w:rsidRDefault="007F1CA4">
      <w:pPr>
        <w:pStyle w:val="Body"/>
        <w:numPr>
          <w:ilvl w:val="0"/>
          <w:numId w:val="16"/>
        </w:numPr>
        <w:rPr>
          <w:lang w:val="hr-HR"/>
        </w:rPr>
      </w:pPr>
      <w:r w:rsidRPr="005A549A">
        <w:rPr>
          <w:lang w:val="hr-HR"/>
        </w:rPr>
        <w:t>Istraživanje (npr. odobrenje Povjerenstva za etiku istraživanja ili odobrenje nadležnog institucijskog odbora za etička pitanja). Pismeni pristanak pacijenta je potreban samo ako to zahtijeva vaše lokalno etičko povjerenstvo.</w:t>
      </w:r>
    </w:p>
    <w:p w:rsidR="008E4339" w:rsidRPr="005A549A" w:rsidRDefault="007F1CA4">
      <w:pPr>
        <w:pStyle w:val="Body"/>
        <w:numPr>
          <w:ilvl w:val="0"/>
          <w:numId w:val="16"/>
        </w:numPr>
        <w:rPr>
          <w:lang w:val="hr-HR"/>
        </w:rPr>
      </w:pPr>
      <w:r w:rsidRPr="005A549A">
        <w:rPr>
          <w:lang w:val="hr-HR"/>
        </w:rPr>
        <w:t>Ocjena zdravstvene skrbi.</w:t>
      </w:r>
    </w:p>
    <w:p w:rsidR="008E4339" w:rsidRPr="005A549A" w:rsidRDefault="007F1CA4">
      <w:pPr>
        <w:pStyle w:val="Body"/>
        <w:numPr>
          <w:ilvl w:val="0"/>
          <w:numId w:val="16"/>
        </w:numPr>
        <w:rPr>
          <w:lang w:val="hr-HR"/>
        </w:rPr>
      </w:pPr>
      <w:r w:rsidRPr="005A549A">
        <w:rPr>
          <w:lang w:val="hr-HR"/>
        </w:rPr>
        <w:t>Klinički audit (ovo bi trebao biti uobičajeni postupak odobrenja u Ujedinjenom Kraljevstvu). U ovoj studiji ocjenjivat će se sljedeći standardi:</w:t>
      </w:r>
    </w:p>
    <w:tbl>
      <w:tblPr>
        <w:tblW w:w="8646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6"/>
      </w:tblGrid>
      <w:tr w:rsidR="008E4339" w:rsidRPr="005A549A">
        <w:trPr>
          <w:trHeight w:val="3046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lang w:val="hr-HR"/>
              </w:rPr>
            </w:pPr>
            <w:r w:rsidRPr="005A549A">
              <w:rPr>
                <w:b/>
                <w:bCs/>
                <w:lang w:val="hr-HR"/>
              </w:rPr>
              <w:lastRenderedPageBreak/>
              <w:t>“</w:t>
            </w:r>
            <w:r w:rsidRPr="005A549A">
              <w:rPr>
                <w:b/>
                <w:bCs/>
                <w:sz w:val="21"/>
                <w:szCs w:val="21"/>
                <w:lang w:val="hr-HR"/>
              </w:rPr>
              <w:t xml:space="preserve">Hitni prijemi: svi pacijenti trebaju biti testirani kod prijema." </w:t>
            </w:r>
            <w:r w:rsidRPr="005A549A">
              <w:rPr>
                <w:sz w:val="21"/>
                <w:szCs w:val="21"/>
                <w:lang w:val="hr-HR"/>
              </w:rPr>
              <w:t>Audit standard 100%. Na temelju smjernica NHS Engleske: “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Operating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framework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for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urgent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and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planned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services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in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hospital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settings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during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COVID-19”</w:t>
            </w:r>
            <w:r w:rsidRPr="005A549A">
              <w:rPr>
                <w:b/>
                <w:bCs/>
                <w:sz w:val="21"/>
                <w:szCs w:val="21"/>
                <w:lang w:val="hr-HR"/>
              </w:rPr>
              <w:t>*.</w:t>
            </w:r>
          </w:p>
          <w:p w:rsidR="008E4339" w:rsidRPr="005A549A" w:rsidRDefault="007F1CA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1"/>
                <w:szCs w:val="21"/>
                <w:lang w:val="hr-HR"/>
              </w:rPr>
            </w:pPr>
            <w:r w:rsidRPr="005A549A">
              <w:rPr>
                <w:b/>
                <w:bCs/>
                <w:sz w:val="21"/>
                <w:szCs w:val="21"/>
                <w:lang w:val="hr-HR"/>
              </w:rPr>
              <w:t xml:space="preserve">„Elektivni prijemi: pacijenti trebaju biti izolirati 14 dana prije prijema. Ovo treba dopuniti testom prije prijema [ako je izvedivo]. " </w:t>
            </w:r>
            <w:r w:rsidRPr="005A549A">
              <w:rPr>
                <w:sz w:val="21"/>
                <w:szCs w:val="21"/>
                <w:lang w:val="hr-HR"/>
              </w:rPr>
              <w:t>Audit standard za izolaciju pacijenta, 100%. Na temelju smjernica NHS Engleske, kao gore.</w:t>
            </w:r>
          </w:p>
          <w:p w:rsidR="008E4339" w:rsidRPr="005A549A" w:rsidRDefault="007F1CA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1"/>
                <w:szCs w:val="21"/>
                <w:lang w:val="hr-HR"/>
              </w:rPr>
            </w:pPr>
            <w:r w:rsidRPr="005A549A">
              <w:rPr>
                <w:b/>
                <w:bCs/>
                <w:sz w:val="21"/>
                <w:szCs w:val="21"/>
                <w:lang w:val="hr-HR"/>
              </w:rPr>
              <w:t xml:space="preserve">"Treba fizički razdvojiti COVID-19 pozitivne i COVID-19 negativne pacijente". </w:t>
            </w:r>
            <w:r w:rsidRPr="005A549A">
              <w:rPr>
                <w:sz w:val="21"/>
                <w:szCs w:val="21"/>
                <w:lang w:val="hr-HR"/>
              </w:rPr>
              <w:t>Audit standard 100%. Na temelju smjernica Kraljevskog kirurškog društva (RCS) Engleske: “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Recovery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of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surgical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services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during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and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</w:t>
            </w:r>
            <w:proofErr w:type="spellStart"/>
            <w:r w:rsidRPr="005A549A">
              <w:rPr>
                <w:sz w:val="21"/>
                <w:szCs w:val="21"/>
                <w:lang w:val="hr-HR"/>
              </w:rPr>
              <w:t>after</w:t>
            </w:r>
            <w:proofErr w:type="spellEnd"/>
            <w:r w:rsidRPr="005A549A">
              <w:rPr>
                <w:sz w:val="21"/>
                <w:szCs w:val="21"/>
                <w:lang w:val="hr-HR"/>
              </w:rPr>
              <w:t xml:space="preserve"> COVID-19”†.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sz w:val="20"/>
                <w:szCs w:val="20"/>
                <w:lang w:val="hr-HR"/>
              </w:rPr>
            </w:pPr>
            <w:r w:rsidRPr="005A549A">
              <w:rPr>
                <w:sz w:val="20"/>
                <w:szCs w:val="20"/>
                <w:lang w:val="hr-HR"/>
              </w:rPr>
              <w:t>* https://www.england.nhs.uk/coronavirus/wp-content/uploads/sites/52/2020/05/Operating-framework-for-urgent-and-planned-services-within-hospitals.pdf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sz w:val="20"/>
                <w:szCs w:val="20"/>
                <w:lang w:val="hr-HR"/>
              </w:rPr>
              <w:t>† https://www.rcseng.ac.uk/-/media/files/rcs/coronavirus/rcs-guidance--recovery-of-surgical-services--updated-26-may-2020.pdf).</w:t>
            </w:r>
          </w:p>
        </w:tc>
      </w:tr>
    </w:tbl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>Autorstvo</w:t>
      </w: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>Do tri suradnika mogu sudjelovati u pojedinom mini-timu koji će tijekom 7 dana prikupljati podatke s određene kirurške specijalnosti. U istoj bolnici može sudjelovati više mini-timova prikupljajući podatke različitih specijalnosti ili u istoj specijalnosti ali tijekom različitih 7-dnevnih razdoblja. Ako se očekuje vrlo veliki broj bolesnika, suradnici mogu zatražiti odobrenje od središnjeg koordinacijskog tima kako bi povećali broj suradnika u svom mini-timu.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lang w:val="hr-HR"/>
        </w:rPr>
      </w:pPr>
      <w:r w:rsidRPr="005A549A">
        <w:rPr>
          <w:lang w:val="hr-HR"/>
        </w:rPr>
        <w:t xml:space="preserve">Suradnici iz svih bolnica koji budu dali doprinos prikupljanju podataka bit će upisani na proizašlim publikacijama u </w:t>
      </w:r>
      <w:proofErr w:type="spellStart"/>
      <w:r w:rsidRPr="005A549A">
        <w:rPr>
          <w:lang w:val="hr-HR"/>
        </w:rPr>
        <w:t>PubMed</w:t>
      </w:r>
      <w:proofErr w:type="spellEnd"/>
      <w:r w:rsidRPr="005A549A">
        <w:rPr>
          <w:lang w:val="hr-HR"/>
        </w:rPr>
        <w:t xml:space="preserve">-u kao koautori. Koristit će se model korporativnog autorstva, pogledajte </w:t>
      </w:r>
      <w:proofErr w:type="spellStart"/>
      <w:r w:rsidRPr="005A549A">
        <w:rPr>
          <w:lang w:val="hr-HR"/>
        </w:rPr>
        <w:t>PubMed</w:t>
      </w:r>
      <w:proofErr w:type="spellEnd"/>
      <w:r w:rsidRPr="005A549A">
        <w:rPr>
          <w:lang w:val="hr-HR"/>
        </w:rPr>
        <w:t xml:space="preserve"> link na prethodni članak 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-a objavljen u </w:t>
      </w:r>
      <w:proofErr w:type="spellStart"/>
      <w:r w:rsidRPr="005A549A">
        <w:rPr>
          <w:lang w:val="hr-HR"/>
        </w:rPr>
        <w:t>Lancetu</w:t>
      </w:r>
      <w:proofErr w:type="spellEnd"/>
      <w:r w:rsidRPr="005A549A">
        <w:rPr>
          <w:lang w:val="hr-HR"/>
        </w:rPr>
        <w:t xml:space="preserve">: </w:t>
      </w:r>
      <w:hyperlink r:id="rId8" w:history="1">
        <w:proofErr w:type="spellStart"/>
        <w:r w:rsidRPr="005A549A">
          <w:rPr>
            <w:rStyle w:val="Link"/>
            <w:lang w:val="hr-HR"/>
          </w:rPr>
          <w:t>https</w:t>
        </w:r>
        <w:proofErr w:type="spellEnd"/>
        <w:r w:rsidRPr="005A549A">
          <w:rPr>
            <w:rStyle w:val="Link"/>
            <w:lang w:val="hr-HR"/>
          </w:rPr>
          <w:t>://</w:t>
        </w:r>
        <w:proofErr w:type="spellStart"/>
        <w:r w:rsidRPr="005A549A">
          <w:rPr>
            <w:rStyle w:val="Link"/>
            <w:lang w:val="hr-HR"/>
          </w:rPr>
          <w:t>pubmed.ncbi.nlm.nih.gov</w:t>
        </w:r>
        <w:proofErr w:type="spellEnd"/>
        <w:r w:rsidRPr="005A549A">
          <w:rPr>
            <w:rStyle w:val="Link"/>
            <w:lang w:val="hr-HR"/>
          </w:rPr>
          <w:t>/32479829/</w:t>
        </w:r>
      </w:hyperlink>
      <w:r w:rsidRPr="005A549A">
        <w:rPr>
          <w:lang w:val="hr-HR"/>
        </w:rPr>
        <w:t xml:space="preserve"> (kliknite </w:t>
      </w:r>
      <w:r w:rsidRPr="005A549A">
        <w:rPr>
          <w:rtl/>
          <w:lang w:val="hr-HR"/>
        </w:rPr>
        <w:t>“</w:t>
      </w:r>
      <w:proofErr w:type="spellStart"/>
      <w:r w:rsidRPr="005A549A">
        <w:rPr>
          <w:lang w:val="hr-HR"/>
        </w:rPr>
        <w:t>expand</w:t>
      </w:r>
      <w:proofErr w:type="spellEnd"/>
      <w:r w:rsidRPr="005A549A">
        <w:rPr>
          <w:lang w:val="hr-HR"/>
        </w:rPr>
        <w:t>” pod</w:t>
      </w:r>
      <w:r w:rsidRPr="005A549A">
        <w:rPr>
          <w:rtl/>
          <w:lang w:val="hr-HR"/>
        </w:rPr>
        <w:t xml:space="preserve"> ‘</w:t>
      </w:r>
      <w:proofErr w:type="spellStart"/>
      <w:r w:rsidRPr="005A549A">
        <w:rPr>
          <w:lang w:val="hr-HR"/>
        </w:rPr>
        <w:t>COVIDSurg</w:t>
      </w:r>
      <w:proofErr w:type="spellEnd"/>
      <w:r w:rsidRPr="005A549A">
        <w:rPr>
          <w:lang w:val="hr-HR"/>
        </w:rPr>
        <w:t xml:space="preserve"> </w:t>
      </w:r>
      <w:proofErr w:type="spellStart"/>
      <w:r w:rsidRPr="005A549A">
        <w:rPr>
          <w:lang w:val="hr-HR"/>
        </w:rPr>
        <w:t>Collaborative</w:t>
      </w:r>
      <w:proofErr w:type="spellEnd"/>
      <w:r w:rsidRPr="005A549A">
        <w:rPr>
          <w:rtl/>
          <w:lang w:val="hr-HR"/>
        </w:rPr>
        <w:t xml:space="preserve">’ </w:t>
      </w:r>
      <w:r w:rsidRPr="005A549A">
        <w:rPr>
          <w:lang w:val="hr-HR"/>
        </w:rPr>
        <w:t>za vidjeti cjeloviti popis koautora).</w:t>
      </w:r>
    </w:p>
    <w:p w:rsidR="008E4339" w:rsidRPr="005A549A" w:rsidRDefault="008E4339">
      <w:pPr>
        <w:pStyle w:val="Body"/>
        <w:rPr>
          <w:lang w:val="hr-HR"/>
        </w:rPr>
      </w:pPr>
    </w:p>
    <w:p w:rsidR="008E4339" w:rsidRPr="005A549A" w:rsidRDefault="007F1CA4">
      <w:pPr>
        <w:pStyle w:val="Body"/>
        <w:rPr>
          <w:b/>
          <w:bCs/>
          <w:lang w:val="hr-HR"/>
        </w:rPr>
      </w:pPr>
      <w:r w:rsidRPr="005A549A">
        <w:rPr>
          <w:b/>
          <w:bCs/>
          <w:lang w:val="hr-HR"/>
        </w:rPr>
        <w:t xml:space="preserve">Obrazac </w:t>
      </w:r>
      <w:r w:rsidR="00087D8F">
        <w:rPr>
          <w:b/>
          <w:bCs/>
          <w:lang w:val="hr-HR"/>
        </w:rPr>
        <w:t>prikupljanja podataka o</w:t>
      </w:r>
      <w:r w:rsidRPr="005A549A">
        <w:rPr>
          <w:b/>
          <w:bCs/>
          <w:lang w:val="hr-HR"/>
        </w:rPr>
        <w:t xml:space="preserve"> bolesnik</w:t>
      </w:r>
      <w:r w:rsidR="00087D8F">
        <w:rPr>
          <w:b/>
          <w:bCs/>
          <w:lang w:val="hr-HR"/>
        </w:rPr>
        <w:t>u</w:t>
      </w:r>
    </w:p>
    <w:p w:rsidR="008E4339" w:rsidRPr="005A549A" w:rsidRDefault="008E4339">
      <w:pPr>
        <w:pStyle w:val="Body"/>
        <w:rPr>
          <w:lang w:val="hr-HR"/>
        </w:rPr>
      </w:pPr>
    </w:p>
    <w:tbl>
      <w:tblPr>
        <w:tblW w:w="962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4"/>
        <w:gridCol w:w="6945"/>
      </w:tblGrid>
      <w:tr w:rsidR="008E4339" w:rsidRPr="005A549A">
        <w:trPr>
          <w:trHeight w:val="253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b/>
                <w:bCs/>
                <w:lang w:val="hr-HR"/>
              </w:rPr>
              <w:t>Temeljni podatci</w:t>
            </w:r>
          </w:p>
        </w:tc>
      </w:tr>
      <w:tr w:rsidR="008E4339" w:rsidRPr="005A549A">
        <w:trPr>
          <w:trHeight w:val="730"/>
        </w:trPr>
        <w:tc>
          <w:tcPr>
            <w:tcW w:w="26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Dob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&lt;52 tjedna, 1-4 godine, 5-9 godina, 10-17 godina, 18-29 godina, 30-39 godina, 40-49 godina, 50-59 godina, 60-69 godina, 70-79 godina, 80-89 godina, ≥90 godina</w:t>
            </w:r>
          </w:p>
        </w:tc>
      </w:tr>
      <w:tr w:rsidR="008E4339" w:rsidRPr="005A549A">
        <w:trPr>
          <w:trHeight w:val="72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Spol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&gt;Ženski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&gt;Muški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&gt;Dvoznačan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ASA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III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IV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V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proofErr w:type="spellStart"/>
            <w:r w:rsidRPr="005A549A">
              <w:rPr>
                <w:lang w:val="hr-HR"/>
              </w:rPr>
              <w:lastRenderedPageBreak/>
              <w:t>Revised</w:t>
            </w:r>
            <w:proofErr w:type="spellEnd"/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Cardiac</w:t>
            </w:r>
            <w:proofErr w:type="spellEnd"/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Risk</w:t>
            </w:r>
            <w:proofErr w:type="spellEnd"/>
            <w:r w:rsidRPr="005A549A">
              <w:rPr>
                <w:lang w:val="hr-HR"/>
              </w:rPr>
              <w:t xml:space="preserve"> Index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&gt;Anamneza </w:t>
            </w:r>
            <w:proofErr w:type="spellStart"/>
            <w:r w:rsidRPr="005A549A">
              <w:rPr>
                <w:lang w:val="hr-HR"/>
              </w:rPr>
              <w:t>ishemijske</w:t>
            </w:r>
            <w:proofErr w:type="spellEnd"/>
            <w:r w:rsidRPr="005A549A">
              <w:rPr>
                <w:lang w:val="hr-HR"/>
              </w:rPr>
              <w:t xml:space="preserve"> bolesti srca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&gt;Anamneza </w:t>
            </w:r>
            <w:proofErr w:type="spellStart"/>
            <w:r w:rsidRPr="005A549A">
              <w:rPr>
                <w:lang w:val="hr-HR"/>
              </w:rPr>
              <w:t>kongestijskog</w:t>
            </w:r>
            <w:proofErr w:type="spellEnd"/>
            <w:r w:rsidRPr="005A549A">
              <w:rPr>
                <w:lang w:val="hr-HR"/>
              </w:rPr>
              <w:t xml:space="preserve"> srčanog zatajenja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&gt;Anamneza cerebrovaskularne bolesti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</w:t>
            </w:r>
            <w:proofErr w:type="spellStart"/>
            <w:r w:rsidRPr="005A549A">
              <w:rPr>
                <w:lang w:val="hr-HR"/>
              </w:rPr>
              <w:t>Preoperativno</w:t>
            </w:r>
            <w:proofErr w:type="spellEnd"/>
            <w:r w:rsidRPr="005A549A">
              <w:rPr>
                <w:lang w:val="hr-HR"/>
              </w:rPr>
              <w:t xml:space="preserve"> liječenje inzulinom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</w:t>
            </w:r>
            <w:proofErr w:type="spellStart"/>
            <w:r w:rsidRPr="005A549A">
              <w:rPr>
                <w:lang w:val="hr-HR"/>
              </w:rPr>
              <w:t>Preoperativni</w:t>
            </w:r>
            <w:proofErr w:type="spellEnd"/>
            <w:r w:rsidRPr="005A549A">
              <w:rPr>
                <w:lang w:val="hr-HR"/>
              </w:rPr>
              <w:t xml:space="preserve"> </w:t>
            </w:r>
            <w:proofErr w:type="spellStart"/>
            <w:r w:rsidRPr="005A549A">
              <w:rPr>
                <w:lang w:val="hr-HR"/>
              </w:rPr>
              <w:t>kreatinin</w:t>
            </w:r>
            <w:proofErr w:type="spellEnd"/>
            <w:r w:rsidRPr="005A549A">
              <w:rPr>
                <w:lang w:val="hr-HR"/>
              </w:rPr>
              <w:t xml:space="preserve"> &gt;176.8 µmol/L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Respiracijski </w:t>
            </w:r>
            <w:proofErr w:type="spellStart"/>
            <w:r w:rsidRPr="005A549A">
              <w:rPr>
                <w:lang w:val="hr-HR"/>
              </w:rPr>
              <w:t>komorbiditet</w:t>
            </w:r>
            <w:proofErr w:type="spellEnd"/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&gt;Trenutno puši ili je pušio zadnjih 6 tjedana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&gt;Bivši pušač (prestao je pušiti prije ≥6 tjedana)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&gt;Astma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&gt;KOPB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&gt;Ostali respiracijski </w:t>
            </w:r>
            <w:proofErr w:type="spellStart"/>
            <w:r w:rsidRPr="005A549A">
              <w:rPr>
                <w:lang w:val="hr-HR"/>
              </w:rPr>
              <w:t>komorbiditet</w:t>
            </w:r>
            <w:proofErr w:type="spellEnd"/>
          </w:p>
        </w:tc>
      </w:tr>
      <w:tr w:rsidR="008E4339" w:rsidRPr="005A549A">
        <w:trPr>
          <w:trHeight w:val="248"/>
        </w:trPr>
        <w:tc>
          <w:tcPr>
            <w:tcW w:w="9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b/>
                <w:bCs/>
                <w:lang w:val="hr-HR"/>
              </w:rPr>
              <w:t>SARS-CoV-2 status</w:t>
            </w:r>
          </w:p>
        </w:tc>
      </w:tr>
      <w:tr w:rsidR="008E4339" w:rsidRPr="005A549A">
        <w:trPr>
          <w:trHeight w:val="38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“Vrući”/“hladni” odjel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Operacijska dvorana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&gt;”Hladna”: dvorana namijenjena za elektivne operacije na bolesnicima bez SARS-CoV-2, odvojena od COVID-19 bolesnika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&gt;”Vruća”: dvorana koju dijele elektivni bolesnici i COVID-19 bolesnici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Jedinica intenzivnog liječenja (JIL)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&gt;”Hladni”: JIL namijenjen elektivnim bolesnicima bez SARS-CoV-2, odvojen od COVID-19 bolesnika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&gt;”Vrući”: JIL kojeg dijele elektivni bolesnici i COVID-19 bolesnici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&gt;Nije primjenjivo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Postoperativni odjel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&gt;”Hladni”: odjel namijenjen elektivnim bolesnicima bez SARS-CoV-2, odvojen od COVID-19 bolesnika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&gt;”Vrući”: odjel kojeg dijele elektivni bolesnici i COVID-19 bolesnici</w:t>
            </w:r>
          </w:p>
        </w:tc>
      </w:tr>
      <w:tr w:rsidR="008E4339" w:rsidRPr="005A549A">
        <w:trPr>
          <w:trHeight w:val="14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Je li pacijent bio u samoizolaciji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&gt;Samo prije hospitalizacije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&gt;Samo nakon otpusta iz bolnice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&gt;Prije hospitalizacije i nakon otpusta iz bolnice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i/>
                <w:iCs/>
                <w:lang w:val="hr-HR"/>
              </w:rPr>
              <w:t xml:space="preserve">Ako da, duljina </w:t>
            </w:r>
            <w:proofErr w:type="spellStart"/>
            <w:r w:rsidRPr="005A549A">
              <w:rPr>
                <w:i/>
                <w:iCs/>
                <w:lang w:val="hr-HR"/>
              </w:rPr>
              <w:t>prijeoperacijske</w:t>
            </w:r>
            <w:proofErr w:type="spellEnd"/>
            <w:r w:rsidRPr="005A549A">
              <w:rPr>
                <w:i/>
                <w:iCs/>
                <w:lang w:val="hr-HR"/>
              </w:rPr>
              <w:t xml:space="preserve"> i </w:t>
            </w:r>
            <w:proofErr w:type="spellStart"/>
            <w:r w:rsidRPr="005A549A">
              <w:rPr>
                <w:i/>
                <w:iCs/>
                <w:lang w:val="hr-HR"/>
              </w:rPr>
              <w:t>poslijeoperacijske</w:t>
            </w:r>
            <w:proofErr w:type="spellEnd"/>
            <w:r w:rsidRPr="005A549A">
              <w:rPr>
                <w:i/>
                <w:iCs/>
                <w:lang w:val="hr-HR"/>
              </w:rPr>
              <w:t xml:space="preserve"> izolacije u danima</w:t>
            </w:r>
          </w:p>
        </w:tc>
      </w:tr>
      <w:tr w:rsidR="008E4339" w:rsidRPr="005A549A">
        <w:trPr>
          <w:trHeight w:val="14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Jesu li išta od navedenog korišteno u probiru bolesnika na SARS-CoV-2 unutar 7 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(označite sve što vrijedi)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&gt;CT pluća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&gt;RTG pluća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</w:t>
            </w:r>
            <w:proofErr w:type="spellStart"/>
            <w:r w:rsidRPr="005A549A">
              <w:rPr>
                <w:lang w:val="hr-HR"/>
              </w:rPr>
              <w:t>Obrisak</w:t>
            </w:r>
            <w:proofErr w:type="spellEnd"/>
            <w:r w:rsidRPr="005A549A">
              <w:rPr>
                <w:lang w:val="hr-HR"/>
              </w:rPr>
              <w:t xml:space="preserve"> &gt;&gt; broj negativnih </w:t>
            </w:r>
            <w:proofErr w:type="spellStart"/>
            <w:r w:rsidRPr="005A549A">
              <w:rPr>
                <w:lang w:val="hr-HR"/>
              </w:rPr>
              <w:t>obrisaka</w:t>
            </w:r>
            <w:proofErr w:type="spellEnd"/>
            <w:r w:rsidRPr="005A549A">
              <w:rPr>
                <w:lang w:val="hr-HR"/>
              </w:rPr>
              <w:t xml:space="preserve"> / pozitivnih </w:t>
            </w:r>
            <w:proofErr w:type="spellStart"/>
            <w:r w:rsidRPr="005A549A">
              <w:rPr>
                <w:lang w:val="hr-HR"/>
              </w:rPr>
              <w:t>obrisaka</w:t>
            </w:r>
            <w:proofErr w:type="spellEnd"/>
            <w:r w:rsidRPr="005A549A">
              <w:rPr>
                <w:lang w:val="hr-HR"/>
              </w:rPr>
              <w:t xml:space="preserve"> &amp; vrijeme zadnjeg </w:t>
            </w:r>
            <w:proofErr w:type="spellStart"/>
            <w:r w:rsidRPr="005A549A">
              <w:rPr>
                <w:lang w:val="hr-HR"/>
              </w:rPr>
              <w:t>obriska</w:t>
            </w:r>
            <w:proofErr w:type="spellEnd"/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&gt;Test na protutijela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&gt;Klinički probir (anamneza, pregled)</w:t>
            </w:r>
          </w:p>
        </w:tc>
      </w:tr>
      <w:tr w:rsidR="008E4339" w:rsidRPr="005A549A">
        <w:trPr>
          <w:trHeight w:val="72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SARS-CoV-2 dijagnoza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&gt;Da, </w:t>
            </w:r>
            <w:proofErr w:type="spellStart"/>
            <w:r w:rsidRPr="005A549A">
              <w:rPr>
                <w:lang w:val="hr-HR"/>
              </w:rPr>
              <w:t>preoperativno</w:t>
            </w:r>
            <w:proofErr w:type="spellEnd"/>
            <w:r w:rsidRPr="005A549A">
              <w:rPr>
                <w:lang w:val="hr-HR"/>
              </w:rPr>
              <w:t xml:space="preserve"> (bilo kada)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&gt;Da, postoperativno (unutar 30 dana od operacije)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lastRenderedPageBreak/>
              <w:t>Ako je SARS-CoV-2 pozitivan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Kako je dijagnosticiran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i/>
                <w:iCs/>
                <w:lang w:val="hr-HR"/>
              </w:rPr>
              <w:t>(označite sve što vrijedi)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&gt;Pozitivan </w:t>
            </w:r>
            <w:proofErr w:type="spellStart"/>
            <w:r w:rsidRPr="005A549A">
              <w:rPr>
                <w:lang w:val="hr-HR"/>
              </w:rPr>
              <w:t>obrisak</w:t>
            </w:r>
            <w:proofErr w:type="spellEnd"/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&gt;CT pluća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&gt;Pozitivan test na </w:t>
            </w:r>
            <w:proofErr w:type="spellStart"/>
            <w:r w:rsidRPr="005A549A">
              <w:rPr>
                <w:lang w:val="hr-HR"/>
              </w:rPr>
              <w:t>IgG</w:t>
            </w:r>
            <w:proofErr w:type="spellEnd"/>
            <w:r w:rsidRPr="005A549A">
              <w:rPr>
                <w:lang w:val="hr-HR"/>
              </w:rPr>
              <w:t xml:space="preserve"> protutijela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&gt;Pozitivan test na </w:t>
            </w:r>
            <w:proofErr w:type="spellStart"/>
            <w:r w:rsidRPr="005A549A">
              <w:rPr>
                <w:lang w:val="hr-HR"/>
              </w:rPr>
              <w:t>IgM</w:t>
            </w:r>
            <w:proofErr w:type="spellEnd"/>
            <w:r w:rsidRPr="005A549A">
              <w:rPr>
                <w:lang w:val="hr-HR"/>
              </w:rPr>
              <w:t xml:space="preserve"> protutijela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&gt;Klinička dijagnoza</w:t>
            </w:r>
          </w:p>
        </w:tc>
      </w:tr>
      <w:tr w:rsidR="008E4339" w:rsidRPr="005A549A">
        <w:trPr>
          <w:trHeight w:val="216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 xml:space="preserve">Kod </w:t>
            </w:r>
            <w:proofErr w:type="spellStart"/>
            <w:r w:rsidRPr="005A549A">
              <w:rPr>
                <w:i/>
                <w:iCs/>
                <w:lang w:val="hr-HR"/>
              </w:rPr>
              <w:t>preoperativne</w:t>
            </w:r>
            <w:proofErr w:type="spellEnd"/>
            <w:r w:rsidRPr="005A549A">
              <w:rPr>
                <w:i/>
                <w:iCs/>
                <w:lang w:val="hr-HR"/>
              </w:rPr>
              <w:t xml:space="preserve"> infekcije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Koliko dana prije operacije je dijagnosticiran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&gt;Na dan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&gt;1-7 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&gt;8-14 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&gt;15-28 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&gt;5-6 tjedana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&gt;7-8 tjedana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&gt;3-4 mjeseci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&gt;5-6 mjeseci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&gt;6+ mjeseci prije operacije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 xml:space="preserve">Kod </w:t>
            </w:r>
            <w:proofErr w:type="spellStart"/>
            <w:r w:rsidRPr="005A549A">
              <w:rPr>
                <w:i/>
                <w:iCs/>
                <w:lang w:val="hr-HR"/>
              </w:rPr>
              <w:t>preoperativne</w:t>
            </w:r>
            <w:proofErr w:type="spellEnd"/>
            <w:r w:rsidRPr="005A549A">
              <w:rPr>
                <w:i/>
                <w:iCs/>
                <w:lang w:val="hr-HR"/>
              </w:rPr>
              <w:t xml:space="preserve"> infekcije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Je li infekcija SARS-CoV-2 simptomatska*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&gt;Da- ali su se simptomi povukli prije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&gt;Da- neki simptomi su bili prisutni na dan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&gt;Ne-  bolesnik nije imao simptome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*uključuje respiracijske i nerespiracijske simptome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>Kod simptomatske infekcije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Koje simptome je pacijent imao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i/>
                <w:iCs/>
                <w:lang w:val="hr-HR"/>
              </w:rPr>
              <w:t>(označite sve što vrijedi)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&gt;Respiracijske simptome (npr. kašalj, kratak dah)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&gt;Nerespiracijske simptome (npr. temperaturu, proljev, malaksalost)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>Kod simptomatske infekcije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Je li bilo potrebno bolničko liječenje SARS-CoV-2 infekcije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&gt;Da- nije bila potrebna neinvazivna ili mehanička ventilacija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&gt;Da- bila je potrebna neinvazivna ili mehanička ventilacija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>Kod postoperativne infekcije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Je li bolesnik dobio </w:t>
            </w:r>
            <w:proofErr w:type="spellStart"/>
            <w:r w:rsidRPr="005A549A">
              <w:rPr>
                <w:lang w:val="hr-HR"/>
              </w:rPr>
              <w:t>deksametazon</w:t>
            </w:r>
            <w:proofErr w:type="spellEnd"/>
            <w:r w:rsidRPr="005A549A">
              <w:rPr>
                <w:lang w:val="hr-HR"/>
              </w:rPr>
              <w:t xml:space="preserve"> unutar 10 dana od infekcije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&gt;Da &gt;&gt; unesite dozu, trajanje terapije</w:t>
            </w:r>
          </w:p>
        </w:tc>
      </w:tr>
      <w:tr w:rsidR="008E4339" w:rsidRPr="005A549A">
        <w:trPr>
          <w:trHeight w:val="248"/>
        </w:trPr>
        <w:tc>
          <w:tcPr>
            <w:tcW w:w="9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proofErr w:type="spellStart"/>
            <w:r w:rsidRPr="005A549A">
              <w:rPr>
                <w:b/>
                <w:bCs/>
                <w:lang w:val="hr-HR"/>
              </w:rPr>
              <w:t>Intraoperativni</w:t>
            </w:r>
            <w:proofErr w:type="spellEnd"/>
            <w:r w:rsidRPr="005A549A">
              <w:rPr>
                <w:b/>
                <w:bCs/>
                <w:lang w:val="hr-HR"/>
              </w:rPr>
              <w:t xml:space="preserve"> podatci</w:t>
            </w:r>
          </w:p>
        </w:tc>
      </w:tr>
      <w:tr w:rsidR="008E4339" w:rsidRPr="005A549A">
        <w:trPr>
          <w:trHeight w:val="48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Žurnost operacije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&gt;Elektivna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&gt;Hitna</w:t>
            </w:r>
          </w:p>
        </w:tc>
      </w:tr>
      <w:tr w:rsidR="008E4339" w:rsidRPr="005A549A">
        <w:trPr>
          <w:trHeight w:val="48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Dnevna bolnica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&gt;Dnevna bolnica, bolesnik otpušten isti dan kada je operiran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&gt;Bolesnik je prenoćio u bolnici nakon operacije</w:t>
            </w:r>
          </w:p>
        </w:tc>
      </w:tr>
      <w:tr w:rsidR="008E4339" w:rsidRPr="005A549A">
        <w:trPr>
          <w:trHeight w:val="2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Vrsta operacije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Padajući izbornik sa vrstama operacija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lastRenderedPageBreak/>
              <w:t>Anestezija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i/>
                <w:iCs/>
                <w:lang w:val="hr-HR"/>
              </w:rPr>
              <w:t>Označite sve što vrijedi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&gt;Lokalna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&gt;Blok živca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&gt;Spinalna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&gt;Epiduralna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&gt;Opća</w:t>
            </w:r>
          </w:p>
        </w:tc>
      </w:tr>
      <w:tr w:rsidR="008E4339" w:rsidRPr="005A549A">
        <w:trPr>
          <w:trHeight w:val="120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Indikacija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&gt;Benigna bolest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&gt;Maligna bolest &gt;&gt; kurativni ili palijativni zahvat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&gt;Trauma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</w:t>
            </w:r>
            <w:proofErr w:type="spellStart"/>
            <w:r w:rsidRPr="005A549A">
              <w:rPr>
                <w:lang w:val="hr-HR"/>
              </w:rPr>
              <w:t>Obstetricijska</w:t>
            </w:r>
            <w:proofErr w:type="spellEnd"/>
            <w:r w:rsidRPr="005A549A">
              <w:rPr>
                <w:lang w:val="hr-HR"/>
              </w:rPr>
              <w:t xml:space="preserve"> indikacija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&gt;Komplikacija infekcije COVID-19 &gt;&gt; prozorčić za slobodni opis</w:t>
            </w:r>
          </w:p>
        </w:tc>
      </w:tr>
      <w:tr w:rsidR="008E4339" w:rsidRPr="005A549A">
        <w:trPr>
          <w:trHeight w:val="168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i/>
                <w:iCs/>
                <w:lang w:val="hr-HR"/>
              </w:rPr>
            </w:pPr>
            <w:r w:rsidRPr="005A549A">
              <w:rPr>
                <w:i/>
                <w:iCs/>
                <w:lang w:val="hr-HR"/>
              </w:rPr>
              <w:t>Kod abdominalne operacije</w:t>
            </w:r>
          </w:p>
          <w:p w:rsidR="008E4339" w:rsidRPr="005A549A" w:rsidRDefault="008E4339">
            <w:pPr>
              <w:pStyle w:val="Body"/>
              <w:spacing w:line="240" w:lineRule="auto"/>
              <w:rPr>
                <w:lang w:val="hr-HR"/>
              </w:rPr>
            </w:pP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Operacijski pristup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&gt;Planiran i izveden otvoreno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&gt;Planiran i izveden </w:t>
            </w:r>
            <w:proofErr w:type="spellStart"/>
            <w:r w:rsidRPr="005A549A">
              <w:rPr>
                <w:lang w:val="hr-HR"/>
              </w:rPr>
              <w:t>laparoskopski</w:t>
            </w:r>
            <w:proofErr w:type="spellEnd"/>
            <w:r w:rsidRPr="005A549A">
              <w:rPr>
                <w:lang w:val="hr-HR"/>
              </w:rPr>
              <w:t xml:space="preserve"> (uključujući </w:t>
            </w:r>
            <w:proofErr w:type="spellStart"/>
            <w:r w:rsidRPr="005A549A">
              <w:rPr>
                <w:lang w:val="hr-HR"/>
              </w:rPr>
              <w:t>laparoskopski</w:t>
            </w:r>
            <w:proofErr w:type="spellEnd"/>
            <w:r w:rsidRPr="005A549A">
              <w:rPr>
                <w:lang w:val="hr-HR"/>
              </w:rPr>
              <w:t xml:space="preserve"> asistirane zahvate)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&gt;Planiran i izveden pomoću robota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</w:t>
            </w:r>
            <w:proofErr w:type="spellStart"/>
            <w:r w:rsidRPr="005A549A">
              <w:rPr>
                <w:lang w:val="hr-HR"/>
              </w:rPr>
              <w:t>Laparoskopski</w:t>
            </w:r>
            <w:proofErr w:type="spellEnd"/>
            <w:r w:rsidRPr="005A549A">
              <w:rPr>
                <w:lang w:val="hr-HR"/>
              </w:rPr>
              <w:t xml:space="preserve"> konvertiran u otvoreni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&gt;Robotski konvertiran u otvoreni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&gt;Hibridni (npr. </w:t>
            </w:r>
            <w:proofErr w:type="spellStart"/>
            <w:r w:rsidRPr="005A549A">
              <w:rPr>
                <w:lang w:val="hr-HR"/>
              </w:rPr>
              <w:t>laparoskopija</w:t>
            </w:r>
            <w:proofErr w:type="spellEnd"/>
            <w:r w:rsidRPr="005A549A">
              <w:rPr>
                <w:lang w:val="hr-HR"/>
              </w:rPr>
              <w:t xml:space="preserve"> abdomena, otvorena torakotomija)</w:t>
            </w:r>
          </w:p>
        </w:tc>
      </w:tr>
      <w:tr w:rsidR="008E4339" w:rsidRPr="005A549A">
        <w:trPr>
          <w:trHeight w:val="14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Tko snosi većinu troškova operacije?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Javno osiguranje (državno)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Privatno osiguranje (policu plaća bolesnik)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Osiguranje preko tvrtke (policu plaća poslodavac)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Vanjski fond ili donacija dobrotvornih ili nevladinih udruga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Bolesnik direktno plaća troškove liječenja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 Ostalo (slobodni tekst)</w:t>
            </w:r>
          </w:p>
        </w:tc>
      </w:tr>
      <w:tr w:rsidR="008E4339" w:rsidRPr="005A549A">
        <w:trPr>
          <w:trHeight w:val="248"/>
        </w:trPr>
        <w:tc>
          <w:tcPr>
            <w:tcW w:w="9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b/>
                <w:bCs/>
                <w:lang w:val="hr-HR"/>
              </w:rPr>
              <w:t>Ishodi</w:t>
            </w:r>
          </w:p>
        </w:tc>
      </w:tr>
      <w:tr w:rsidR="008E4339" w:rsidRPr="005A549A">
        <w:trPr>
          <w:trHeight w:val="72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Mortalitet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&gt;Živ nakon 30 dana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&gt;Preminuo u bolnici unutar 30 dana od operacije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&gt;Preminuo nakon otpusta iz bolnice unutar 30 dana od operacije</w:t>
            </w:r>
          </w:p>
        </w:tc>
      </w:tr>
      <w:tr w:rsidR="008E4339" w:rsidRPr="005A549A">
        <w:trPr>
          <w:trHeight w:val="144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Komplikacije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&gt;Bez komplikacija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&gt;Pneumonija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&gt;Sindrom akutnog respiracijskog </w:t>
            </w:r>
            <w:proofErr w:type="spellStart"/>
            <w:r w:rsidRPr="005A549A">
              <w:rPr>
                <w:lang w:val="hr-HR"/>
              </w:rPr>
              <w:t>distresa</w:t>
            </w:r>
            <w:proofErr w:type="spellEnd"/>
            <w:r w:rsidRPr="005A549A">
              <w:rPr>
                <w:lang w:val="hr-HR"/>
              </w:rPr>
              <w:t xml:space="preserve"> (ARDS)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&gt;Neočekivana mehanička ventilacija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&gt;Plućna embolija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&gt;Duboka venska tromboza</w:t>
            </w:r>
          </w:p>
        </w:tc>
      </w:tr>
      <w:tr w:rsidR="008E4339" w:rsidRPr="005A549A">
        <w:trPr>
          <w:trHeight w:val="121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proofErr w:type="spellStart"/>
            <w:r w:rsidRPr="005A549A">
              <w:rPr>
                <w:lang w:val="hr-HR"/>
              </w:rPr>
              <w:t>Clavien-Dindo</w:t>
            </w:r>
            <w:proofErr w:type="spellEnd"/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II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&gt;Ocjena </w:t>
            </w:r>
            <w:proofErr w:type="spellStart"/>
            <w:r w:rsidRPr="005A549A">
              <w:rPr>
                <w:lang w:val="hr-HR"/>
              </w:rPr>
              <w:t>IIIa</w:t>
            </w:r>
            <w:proofErr w:type="spellEnd"/>
            <w:r w:rsidRPr="005A549A">
              <w:rPr>
                <w:lang w:val="hr-HR"/>
              </w:rPr>
              <w:t>/b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 xml:space="preserve">&gt;Ocjena </w:t>
            </w:r>
            <w:proofErr w:type="spellStart"/>
            <w:r w:rsidRPr="005A549A">
              <w:rPr>
                <w:lang w:val="hr-HR"/>
              </w:rPr>
              <w:t>IVa</w:t>
            </w:r>
            <w:proofErr w:type="spellEnd"/>
            <w:r w:rsidRPr="005A549A">
              <w:rPr>
                <w:lang w:val="hr-HR"/>
              </w:rPr>
              <w:t>/b</w:t>
            </w:r>
          </w:p>
          <w:p w:rsidR="008E4339" w:rsidRPr="005A549A" w:rsidRDefault="007F1CA4">
            <w:pPr>
              <w:pStyle w:val="Body"/>
              <w:spacing w:line="240" w:lineRule="auto"/>
              <w:rPr>
                <w:lang w:val="hr-HR"/>
              </w:rPr>
            </w:pPr>
            <w:r w:rsidRPr="005A549A">
              <w:rPr>
                <w:lang w:val="hr-HR"/>
              </w:rPr>
              <w:t>&gt;Ocjena V</w:t>
            </w:r>
          </w:p>
        </w:tc>
      </w:tr>
    </w:tbl>
    <w:p w:rsidR="008E4339" w:rsidRPr="005A549A" w:rsidRDefault="008E4339">
      <w:pPr>
        <w:pStyle w:val="Body"/>
        <w:widowControl w:val="0"/>
        <w:spacing w:line="240" w:lineRule="auto"/>
        <w:ind w:left="2" w:hanging="2"/>
        <w:rPr>
          <w:lang w:val="hr-HR"/>
        </w:rPr>
      </w:pPr>
    </w:p>
    <w:sectPr w:rsidR="008E4339" w:rsidRPr="005A549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B32" w:rsidRDefault="00DD5B32">
      <w:r>
        <w:separator/>
      </w:r>
    </w:p>
  </w:endnote>
  <w:endnote w:type="continuationSeparator" w:id="0">
    <w:p w:rsidR="00DD5B32" w:rsidRDefault="00D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B32" w:rsidRDefault="00DD5B32">
      <w:r>
        <w:separator/>
      </w:r>
    </w:p>
  </w:footnote>
  <w:footnote w:type="continuationSeparator" w:id="0">
    <w:p w:rsidR="00DD5B32" w:rsidRDefault="00D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339" w:rsidRPr="001577CB" w:rsidRDefault="007F1CA4">
    <w:pPr>
      <w:pStyle w:val="Header"/>
      <w:tabs>
        <w:tab w:val="clear" w:pos="9360"/>
        <w:tab w:val="right" w:pos="9340"/>
      </w:tabs>
      <w:rPr>
        <w:lang w:val="hr-HR"/>
      </w:rPr>
    </w:pPr>
    <w:proofErr w:type="spellStart"/>
    <w:r w:rsidRPr="001577CB">
      <w:rPr>
        <w:i/>
        <w:iCs/>
        <w:lang w:val="hr-HR"/>
      </w:rPr>
      <w:t>GlobalSurg-CovidSurg</w:t>
    </w:r>
    <w:proofErr w:type="spellEnd"/>
    <w:r w:rsidRPr="001577CB">
      <w:rPr>
        <w:i/>
        <w:iCs/>
        <w:lang w:val="hr-HR"/>
      </w:rPr>
      <w:t xml:space="preserve"> </w:t>
    </w:r>
    <w:proofErr w:type="spellStart"/>
    <w:r w:rsidRPr="001577CB">
      <w:rPr>
        <w:i/>
        <w:iCs/>
        <w:lang w:val="hr-HR"/>
      </w:rPr>
      <w:t>Week</w:t>
    </w:r>
    <w:proofErr w:type="spellEnd"/>
    <w:r w:rsidRPr="001577CB">
      <w:rPr>
        <w:lang w:val="hr-HR"/>
      </w:rPr>
      <w:t xml:space="preserve"> proto</w:t>
    </w:r>
    <w:r w:rsidR="001577CB" w:rsidRPr="001577CB">
      <w:rPr>
        <w:lang w:val="hr-HR"/>
      </w:rPr>
      <w:t>k</w:t>
    </w:r>
    <w:r w:rsidRPr="001577CB">
      <w:rPr>
        <w:lang w:val="hr-HR"/>
      </w:rPr>
      <w:t xml:space="preserve">ol </w:t>
    </w:r>
    <w:r w:rsidR="00B029C5" w:rsidRPr="001577CB">
      <w:rPr>
        <w:lang w:val="hr-HR"/>
      </w:rPr>
      <w:t>verzija</w:t>
    </w:r>
    <w:r w:rsidRPr="001577CB">
      <w:rPr>
        <w:lang w:val="hr-HR"/>
      </w:rPr>
      <w:t xml:space="preserve"> 1.0 (</w:t>
    </w:r>
    <w:r w:rsidR="00B029C5" w:rsidRPr="001577CB">
      <w:rPr>
        <w:lang w:val="hr-HR"/>
      </w:rPr>
      <w:t>18</w:t>
    </w:r>
    <w:r w:rsidRPr="001577CB">
      <w:rPr>
        <w:lang w:val="hr-HR"/>
      </w:rPr>
      <w:t xml:space="preserve"> </w:t>
    </w:r>
    <w:r w:rsidR="00B029C5" w:rsidRPr="001577CB">
      <w:rPr>
        <w:lang w:val="hr-HR"/>
      </w:rPr>
      <w:t>August</w:t>
    </w:r>
    <w:r w:rsidRPr="001577CB">
      <w:rPr>
        <w:lang w:val="hr-HR"/>
      </w:rPr>
      <w:t xml:space="preserve"> 2020)</w:t>
    </w:r>
    <w:r w:rsidRPr="001577CB"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208"/>
    <w:multiLevelType w:val="hybridMultilevel"/>
    <w:tmpl w:val="5088CD34"/>
    <w:styleLink w:val="ImportedStyle7"/>
    <w:lvl w:ilvl="0" w:tplc="00B0A1F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C8E5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0A9A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CC0E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0484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AE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AE9A9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05C5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64E2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B07421"/>
    <w:multiLevelType w:val="hybridMultilevel"/>
    <w:tmpl w:val="B7084B30"/>
    <w:numStyleLink w:val="ImportedStyle5"/>
  </w:abstractNum>
  <w:abstractNum w:abstractNumId="2" w15:restartNumberingAfterBreak="0">
    <w:nsid w:val="12586DC9"/>
    <w:multiLevelType w:val="hybridMultilevel"/>
    <w:tmpl w:val="3FC6F610"/>
    <w:numStyleLink w:val="ImportedStyle2"/>
  </w:abstractNum>
  <w:abstractNum w:abstractNumId="3" w15:restartNumberingAfterBreak="0">
    <w:nsid w:val="15C7182D"/>
    <w:multiLevelType w:val="hybridMultilevel"/>
    <w:tmpl w:val="7310B772"/>
    <w:styleLink w:val="ImportedStyle10"/>
    <w:lvl w:ilvl="0" w:tplc="4022D9D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481D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29A4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C2EC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CBF7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AEFB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004B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2E5D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66044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695473"/>
    <w:multiLevelType w:val="hybridMultilevel"/>
    <w:tmpl w:val="D0FAC516"/>
    <w:numStyleLink w:val="ImportedStyle8"/>
  </w:abstractNum>
  <w:abstractNum w:abstractNumId="5" w15:restartNumberingAfterBreak="0">
    <w:nsid w:val="28E3599C"/>
    <w:multiLevelType w:val="hybridMultilevel"/>
    <w:tmpl w:val="FCE0C52A"/>
    <w:lvl w:ilvl="0" w:tplc="5DB44D9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6C348FA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900AA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B85C5B6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C0C27F6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EF46013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9512636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9BB628B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6C9AAE9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6" w15:restartNumberingAfterBreak="0">
    <w:nsid w:val="2E9C4062"/>
    <w:multiLevelType w:val="hybridMultilevel"/>
    <w:tmpl w:val="852663FA"/>
    <w:lvl w:ilvl="0" w:tplc="CDBAE5C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0793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A8BD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C9DB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EAF6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CE87E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A2BA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C8A5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8548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2C5603"/>
    <w:multiLevelType w:val="hybridMultilevel"/>
    <w:tmpl w:val="D02475D0"/>
    <w:lvl w:ilvl="0" w:tplc="262EFEB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88D9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EC19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2897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A978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E36F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858B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601B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DCEEF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93395A"/>
    <w:multiLevelType w:val="hybridMultilevel"/>
    <w:tmpl w:val="F510166C"/>
    <w:lvl w:ilvl="0" w:tplc="A59018D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CFBF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2584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A303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A8B1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685B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82DE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C02F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E0FA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6628B7"/>
    <w:multiLevelType w:val="hybridMultilevel"/>
    <w:tmpl w:val="3FC6F610"/>
    <w:styleLink w:val="ImportedStyle2"/>
    <w:lvl w:ilvl="0" w:tplc="8B16610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B79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8985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4ABD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EB8F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A06D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675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43EE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88A6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C65212"/>
    <w:multiLevelType w:val="hybridMultilevel"/>
    <w:tmpl w:val="8578C61E"/>
    <w:lvl w:ilvl="0" w:tplc="1DF6D68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99A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8FDF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244E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EFF5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0D87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6B07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D1B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C5B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184E7F"/>
    <w:multiLevelType w:val="hybridMultilevel"/>
    <w:tmpl w:val="7960C57A"/>
    <w:numStyleLink w:val="ImportedStyle6"/>
  </w:abstractNum>
  <w:abstractNum w:abstractNumId="12" w15:restartNumberingAfterBreak="0">
    <w:nsid w:val="52ED0AD2"/>
    <w:multiLevelType w:val="multilevel"/>
    <w:tmpl w:val="9AF8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996394"/>
    <w:multiLevelType w:val="hybridMultilevel"/>
    <w:tmpl w:val="D0FAC516"/>
    <w:styleLink w:val="ImportedStyle8"/>
    <w:lvl w:ilvl="0" w:tplc="8520B67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A12B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C5FD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887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AE0D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656B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6978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AEE6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4996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C458C8"/>
    <w:multiLevelType w:val="hybridMultilevel"/>
    <w:tmpl w:val="5088CD34"/>
    <w:numStyleLink w:val="ImportedStyle7"/>
  </w:abstractNum>
  <w:abstractNum w:abstractNumId="15" w15:restartNumberingAfterBreak="0">
    <w:nsid w:val="65CA3206"/>
    <w:multiLevelType w:val="hybridMultilevel"/>
    <w:tmpl w:val="7960C57A"/>
    <w:styleLink w:val="ImportedStyle6"/>
    <w:lvl w:ilvl="0" w:tplc="53CA00C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8AC4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613A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8792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81D4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2187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89FF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6099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E4F4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050FC3"/>
    <w:multiLevelType w:val="hybridMultilevel"/>
    <w:tmpl w:val="B7084B30"/>
    <w:styleLink w:val="ImportedStyle5"/>
    <w:lvl w:ilvl="0" w:tplc="E2DE00F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A946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AFC9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3E120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8443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6C90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42D6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08C4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4C20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E21275"/>
    <w:multiLevelType w:val="hybridMultilevel"/>
    <w:tmpl w:val="7310B772"/>
    <w:numStyleLink w:val="ImportedStyle10"/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17"/>
    <w:lvlOverride w:ilvl="0">
      <w:lvl w:ilvl="0" w:tplc="99F4A008">
        <w:start w:val="1"/>
        <w:numFmt w:val="bullet"/>
        <w:lvlText w:val="●"/>
        <w:lvlJc w:val="left"/>
        <w:pPr>
          <w:tabs>
            <w:tab w:val="num" w:pos="720"/>
          </w:tabs>
          <w:ind w:left="142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C8BFE">
        <w:start w:val="1"/>
        <w:numFmt w:val="bullet"/>
        <w:lvlText w:val="○"/>
        <w:lvlJc w:val="left"/>
        <w:pPr>
          <w:tabs>
            <w:tab w:val="num" w:pos="1440"/>
          </w:tabs>
          <w:ind w:left="214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A9DE0">
        <w:start w:val="1"/>
        <w:numFmt w:val="bullet"/>
        <w:lvlText w:val="■"/>
        <w:lvlJc w:val="left"/>
        <w:pPr>
          <w:tabs>
            <w:tab w:val="num" w:pos="2160"/>
          </w:tabs>
          <w:ind w:left="286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24C636">
        <w:start w:val="1"/>
        <w:numFmt w:val="bullet"/>
        <w:lvlText w:val="●"/>
        <w:lvlJc w:val="left"/>
        <w:pPr>
          <w:tabs>
            <w:tab w:val="num" w:pos="2880"/>
          </w:tabs>
          <w:ind w:left="358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F40B46">
        <w:start w:val="1"/>
        <w:numFmt w:val="bullet"/>
        <w:lvlText w:val="○"/>
        <w:lvlJc w:val="left"/>
        <w:pPr>
          <w:tabs>
            <w:tab w:val="num" w:pos="3600"/>
          </w:tabs>
          <w:ind w:left="430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22A992">
        <w:start w:val="1"/>
        <w:numFmt w:val="bullet"/>
        <w:lvlText w:val="■"/>
        <w:lvlJc w:val="left"/>
        <w:pPr>
          <w:tabs>
            <w:tab w:val="num" w:pos="4320"/>
          </w:tabs>
          <w:ind w:left="502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69CA">
        <w:start w:val="1"/>
        <w:numFmt w:val="bullet"/>
        <w:lvlText w:val="●"/>
        <w:lvlJc w:val="left"/>
        <w:pPr>
          <w:tabs>
            <w:tab w:val="num" w:pos="5040"/>
          </w:tabs>
          <w:ind w:left="574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CA1E4">
        <w:start w:val="1"/>
        <w:numFmt w:val="bullet"/>
        <w:lvlText w:val="○"/>
        <w:lvlJc w:val="left"/>
        <w:pPr>
          <w:tabs>
            <w:tab w:val="num" w:pos="5760"/>
          </w:tabs>
          <w:ind w:left="646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688E9E">
        <w:start w:val="1"/>
        <w:numFmt w:val="bullet"/>
        <w:lvlText w:val="■"/>
        <w:lvlJc w:val="left"/>
        <w:pPr>
          <w:tabs>
            <w:tab w:val="num" w:pos="6480"/>
          </w:tabs>
          <w:ind w:left="7184" w:hanging="10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5"/>
    <w:lvlOverride w:ilvl="0">
      <w:lvl w:ilvl="0" w:tplc="5DB44D92">
        <w:start w:val="1"/>
        <w:numFmt w:val="bullet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C348FAC">
        <w:start w:val="1"/>
        <w:numFmt w:val="bullet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900AA66">
        <w:start w:val="1"/>
        <w:numFmt w:val="bullet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85C5B66">
        <w:start w:val="1"/>
        <w:numFmt w:val="bullet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0C27F60">
        <w:start w:val="1"/>
        <w:numFmt w:val="bullet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F460134">
        <w:start w:val="1"/>
        <w:numFmt w:val="bullet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512636C">
        <w:start w:val="1"/>
        <w:numFmt w:val="bullet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BB628B8">
        <w:start w:val="1"/>
        <w:numFmt w:val="bullet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C9AAE9A">
        <w:start w:val="1"/>
        <w:numFmt w:val="bullet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39"/>
    <w:rsid w:val="00087D8F"/>
    <w:rsid w:val="001577CB"/>
    <w:rsid w:val="003828BB"/>
    <w:rsid w:val="005A549A"/>
    <w:rsid w:val="005D5E5F"/>
    <w:rsid w:val="00681398"/>
    <w:rsid w:val="00752D79"/>
    <w:rsid w:val="007E1624"/>
    <w:rsid w:val="007F1CA4"/>
    <w:rsid w:val="00851EC0"/>
    <w:rsid w:val="008E4339"/>
    <w:rsid w:val="00911670"/>
    <w:rsid w:val="00914672"/>
    <w:rsid w:val="009B5AC5"/>
    <w:rsid w:val="00AB5AB8"/>
    <w:rsid w:val="00B029C5"/>
    <w:rsid w:val="00C04D03"/>
    <w:rsid w:val="00CA08FC"/>
    <w:rsid w:val="00CF7F57"/>
    <w:rsid w:val="00DD5B32"/>
    <w:rsid w:val="00D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58EAF6"/>
  <w15:docId w15:val="{E97E3EF4-1898-5E4B-8CEE-9C6683F7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CA08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162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02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479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surg.org/globalsurg-covidsurg-w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Kopjar</cp:lastModifiedBy>
  <cp:revision>8</cp:revision>
  <dcterms:created xsi:type="dcterms:W3CDTF">2020-08-18T15:31:00Z</dcterms:created>
  <dcterms:modified xsi:type="dcterms:W3CDTF">2020-08-19T16:21:00Z</dcterms:modified>
</cp:coreProperties>
</file>