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rFonts w:ascii="Arial" w:cs="Arial" w:hAnsi="Arial" w:eastAsia="Arial"/>
          <w:b w:val="1"/>
          <w:bCs w:val="1"/>
          <w:sz w:val="28"/>
          <w:szCs w:val="28"/>
          <w:u w:val="single"/>
        </w:rPr>
      </w:pPr>
      <w:r>
        <w:drawing>
          <wp:inline distT="0" distB="0" distL="0" distR="0">
            <wp:extent cx="1762899" cy="1711481"/>
            <wp:effectExtent l="0" t="0" r="0" b="0"/>
            <wp:docPr id="1073741827" name="officeArt object" descr="image1.png"/>
            <wp:cNvGraphicFramePr/>
            <a:graphic xmlns:a="http://schemas.openxmlformats.org/drawingml/2006/main">
              <a:graphicData uri="http://schemas.openxmlformats.org/drawingml/2006/picture">
                <pic:pic xmlns:pic="http://schemas.openxmlformats.org/drawingml/2006/picture">
                  <pic:nvPicPr>
                    <pic:cNvPr id="1073741827" name="image1.png" descr="image1.png"/>
                    <pic:cNvPicPr>
                      <a:picLocks noChangeAspect="1"/>
                    </pic:cNvPicPr>
                  </pic:nvPicPr>
                  <pic:blipFill>
                    <a:blip r:embed="rId4">
                      <a:extLst/>
                    </a:blip>
                    <a:stretch>
                      <a:fillRect/>
                    </a:stretch>
                  </pic:blipFill>
                  <pic:spPr>
                    <a:xfrm>
                      <a:off x="0" y="0"/>
                      <a:ext cx="1762899" cy="1711481"/>
                    </a:xfrm>
                    <a:prstGeom prst="rect">
                      <a:avLst/>
                    </a:prstGeom>
                    <a:ln w="12700" cap="flat">
                      <a:noFill/>
                      <a:miter lim="400000"/>
                    </a:ln>
                    <a:effectLst/>
                  </pic:spPr>
                </pic:pic>
              </a:graphicData>
            </a:graphic>
          </wp:inline>
        </w:drawing>
      </w:r>
      <w:r>
        <mc:AlternateContent>
          <mc:Choice Requires="wps">
            <w:drawing>
              <wp:anchor distT="0" distB="0" distL="0" distR="0" simplePos="0" relativeHeight="251659264" behindDoc="0" locked="0" layoutInCell="1" allowOverlap="1">
                <wp:simplePos x="0" y="0"/>
                <wp:positionH relativeFrom="page">
                  <wp:posOffset>3108570</wp:posOffset>
                </wp:positionH>
                <wp:positionV relativeFrom="line">
                  <wp:posOffset>507698</wp:posOffset>
                </wp:positionV>
                <wp:extent cx="3051958" cy="855021"/>
                <wp:effectExtent l="0" t="0" r="0" b="0"/>
                <wp:wrapNone/>
                <wp:docPr id="1073741828" name="officeArt object" descr="Text Box 2"/>
                <wp:cNvGraphicFramePr/>
                <a:graphic xmlns:a="http://schemas.openxmlformats.org/drawingml/2006/main">
                  <a:graphicData uri="http://schemas.microsoft.com/office/word/2010/wordprocessingShape">
                    <wps:wsp>
                      <wps:cNvSpPr txBox="1"/>
                      <wps:spPr>
                        <a:xfrm>
                          <a:off x="0" y="0"/>
                          <a:ext cx="3051958" cy="855021"/>
                        </a:xfrm>
                        <a:prstGeom prst="rect">
                          <a:avLst/>
                        </a:prstGeom>
                        <a:solidFill>
                          <a:srgbClr val="FFFFFF"/>
                        </a:solidFill>
                        <a:ln w="9525" cap="flat">
                          <a:solidFill>
                            <a:srgbClr val="FFFFFF"/>
                          </a:solidFill>
                          <a:prstDash val="solid"/>
                          <a:miter lim="800000"/>
                        </a:ln>
                        <a:effectLst/>
                      </wps:spPr>
                      <wps:txbx>
                        <w:txbxContent>
                          <w:p>
                            <w:pPr>
                              <w:pStyle w:val="Body A"/>
                              <w:jc w:val="center"/>
                              <w:rPr>
                                <w:rFonts w:ascii="Arial" w:cs="Arial" w:hAnsi="Arial" w:eastAsia="Arial"/>
                                <w:b w:val="1"/>
                                <w:bCs w:val="1"/>
                                <w:sz w:val="44"/>
                                <w:szCs w:val="44"/>
                                <w:u w:val="single"/>
                              </w:rPr>
                            </w:pPr>
                            <w:r>
                              <w:rPr>
                                <w:rFonts w:ascii="Arial" w:hAnsi="Arial"/>
                                <w:b w:val="1"/>
                                <w:bCs w:val="1"/>
                                <w:sz w:val="44"/>
                                <w:szCs w:val="44"/>
                                <w:u w:val="single"/>
                                <w:rtl w:val="0"/>
                                <w:lang w:val="fr-FR"/>
                              </w:rPr>
                              <w:t>Participant</w:t>
                            </w:r>
                          </w:p>
                          <w:p>
                            <w:pPr>
                              <w:pStyle w:val="Body A"/>
                              <w:jc w:val="center"/>
                            </w:pPr>
                            <w:r>
                              <w:rPr>
                                <w:rFonts w:ascii="Arial" w:hAnsi="Arial"/>
                                <w:b w:val="1"/>
                                <w:bCs w:val="1"/>
                                <w:sz w:val="44"/>
                                <w:szCs w:val="44"/>
                                <w:u w:val="single"/>
                                <w:rtl w:val="0"/>
                                <w:lang w:val="en-US"/>
                              </w:rPr>
                              <w:t>information sheet</w:t>
                            </w:r>
                          </w:p>
                        </w:txbxContent>
                      </wps:txbx>
                      <wps:bodyPr wrap="square" lIns="45718" tIns="45718" rIns="45718" bIns="45718" numCol="1" anchor="t">
                        <a:noAutofit/>
                      </wps:bodyPr>
                    </wps:wsp>
                  </a:graphicData>
                </a:graphic>
              </wp:anchor>
            </w:drawing>
          </mc:Choice>
          <mc:Fallback>
            <w:pict>
              <v:shape id="_x0000_s1026" type="#_x0000_t202" style="visibility:visible;position:absolute;margin-left:244.8pt;margin-top:40.0pt;width:240.3pt;height:67.3pt;z-index:251659264;mso-position-horizontal:absolute;mso-position-horizontal-relative:page;mso-position-vertical:absolute;mso-position-vertical-relative:line;mso-wrap-distance-left:0.0pt;mso-wrap-distance-top:0.0pt;mso-wrap-distance-right:0.0pt;mso-wrap-distance-bottom:0.0pt;">
                <v:fill color="#FFFFFF" opacity="100.0%" type="solid"/>
                <v:stroke filltype="solid" color="#FFFFFF" opacity="100.0%" weight="0.8pt" dashstyle="solid" endcap="flat" miterlimit="800.0%" joinstyle="miter" linestyle="single" startarrow="none" startarrowwidth="medium" startarrowlength="medium" endarrow="none" endarrowwidth="medium" endarrowlength="medium"/>
                <v:textbox>
                  <w:txbxContent>
                    <w:p>
                      <w:pPr>
                        <w:pStyle w:val="Body A"/>
                        <w:jc w:val="center"/>
                        <w:rPr>
                          <w:rFonts w:ascii="Arial" w:cs="Arial" w:hAnsi="Arial" w:eastAsia="Arial"/>
                          <w:b w:val="1"/>
                          <w:bCs w:val="1"/>
                          <w:sz w:val="44"/>
                          <w:szCs w:val="44"/>
                          <w:u w:val="single"/>
                        </w:rPr>
                      </w:pPr>
                      <w:r>
                        <w:rPr>
                          <w:rFonts w:ascii="Arial" w:hAnsi="Arial"/>
                          <w:b w:val="1"/>
                          <w:bCs w:val="1"/>
                          <w:sz w:val="44"/>
                          <w:szCs w:val="44"/>
                          <w:u w:val="single"/>
                          <w:rtl w:val="0"/>
                          <w:lang w:val="fr-FR"/>
                        </w:rPr>
                        <w:t>Participant</w:t>
                      </w:r>
                    </w:p>
                    <w:p>
                      <w:pPr>
                        <w:pStyle w:val="Body A"/>
                        <w:jc w:val="center"/>
                      </w:pPr>
                      <w:r>
                        <w:rPr>
                          <w:rFonts w:ascii="Arial" w:hAnsi="Arial"/>
                          <w:b w:val="1"/>
                          <w:bCs w:val="1"/>
                          <w:sz w:val="44"/>
                          <w:szCs w:val="44"/>
                          <w:u w:val="single"/>
                          <w:rtl w:val="0"/>
                          <w:lang w:val="en-US"/>
                        </w:rPr>
                        <w:t>information sheet</w:t>
                      </w:r>
                    </w:p>
                  </w:txbxContent>
                </v:textbox>
                <w10:wrap type="none" side="bothSides" anchorx="page"/>
              </v:shape>
            </w:pict>
          </mc:Fallback>
        </mc:AlternateContent>
      </w:r>
      <w:r>
        <w:rPr>
          <w:rFonts w:ascii="Arial" w:hAnsi="Arial"/>
          <w:b w:val="1"/>
          <w:bCs w:val="1"/>
          <w:sz w:val="28"/>
          <w:szCs w:val="28"/>
          <w:rtl w:val="0"/>
        </w:rPr>
        <w:t xml:space="preserve"> </w:t>
        <w:tab/>
      </w:r>
    </w:p>
    <w:p>
      <w:pPr>
        <w:pStyle w:val="Body A"/>
        <w:jc w:val="center"/>
        <w:rPr>
          <w:rFonts w:ascii="Arial" w:cs="Arial" w:hAnsi="Arial" w:eastAsia="Arial"/>
          <w:b w:val="1"/>
          <w:bCs w:val="1"/>
          <w:sz w:val="28"/>
          <w:szCs w:val="28"/>
        </w:rPr>
      </w:pPr>
    </w:p>
    <w:p>
      <w:pPr>
        <w:pStyle w:val="Body A"/>
        <w:jc w:val="center"/>
        <w:rPr>
          <w:rFonts w:ascii="Arial" w:cs="Arial" w:hAnsi="Arial" w:eastAsia="Arial"/>
          <w:b w:val="1"/>
          <w:bCs w:val="1"/>
          <w:sz w:val="22"/>
          <w:szCs w:val="22"/>
        </w:rPr>
      </w:pPr>
      <w:r>
        <w:rPr>
          <w:rFonts w:ascii="Arial" w:hAnsi="Arial"/>
          <w:b w:val="1"/>
          <w:bCs w:val="1"/>
          <w:sz w:val="28"/>
          <w:szCs w:val="28"/>
          <w:rtl w:val="0"/>
          <w:lang w:val="en-US"/>
        </w:rPr>
        <w:t>CovidSurg is a global study looking at the impact of the Coronavirus disease (COVID-19) on patients who undergo surgery</w:t>
      </w:r>
      <w:r>
        <w:rPr>
          <w:rFonts w:ascii="Arial" w:hAnsi="Arial"/>
          <w:b w:val="1"/>
          <w:bCs w:val="1"/>
          <w:sz w:val="22"/>
          <w:szCs w:val="22"/>
          <w:rtl w:val="0"/>
        </w:rPr>
        <w:t xml:space="preserve"> </w:t>
      </w:r>
    </w:p>
    <w:p>
      <w:pPr>
        <w:pStyle w:val="Normal1"/>
        <w:spacing w:line="360" w:lineRule="auto"/>
        <w:rPr>
          <w:rFonts w:ascii="Arial" w:cs="Arial" w:hAnsi="Arial" w:eastAsia="Arial"/>
          <w:b w:val="1"/>
          <w:bCs w:val="1"/>
        </w:rPr>
      </w:pPr>
    </w:p>
    <w:p>
      <w:pPr>
        <w:pStyle w:val="Normal1"/>
        <w:spacing w:line="360" w:lineRule="auto"/>
        <w:rPr>
          <w:rFonts w:ascii="Arial" w:cs="Arial" w:hAnsi="Arial" w:eastAsia="Arial"/>
          <w:sz w:val="21"/>
          <w:szCs w:val="21"/>
        </w:rPr>
      </w:pPr>
    </w:p>
    <w:p>
      <w:pPr>
        <w:pStyle w:val="Normal1"/>
        <w:spacing w:line="360" w:lineRule="auto"/>
        <w:rPr>
          <w:rFonts w:ascii="Arial" w:cs="Arial" w:hAnsi="Arial" w:eastAsia="Arial"/>
          <w:b w:val="1"/>
          <w:bCs w:val="1"/>
          <w:sz w:val="21"/>
          <w:szCs w:val="21"/>
        </w:rPr>
      </w:pPr>
      <w:r>
        <w:rPr>
          <w:rFonts w:ascii="Arial" w:hAnsi="Arial"/>
          <w:b w:val="1"/>
          <w:bCs w:val="1"/>
          <w:sz w:val="21"/>
          <w:szCs w:val="21"/>
          <w:rtl w:val="0"/>
          <w:lang w:val="en-US"/>
        </w:rPr>
        <w:t>Background</w:t>
      </w:r>
    </w:p>
    <w:p>
      <w:pPr>
        <w:pStyle w:val="Body A"/>
        <w:spacing w:line="360" w:lineRule="auto"/>
        <w:jc w:val="both"/>
        <w:rPr>
          <w:rFonts w:ascii="Arial" w:cs="Arial" w:hAnsi="Arial" w:eastAsia="Arial"/>
          <w:sz w:val="21"/>
          <w:szCs w:val="21"/>
        </w:rPr>
      </w:pPr>
      <w:r>
        <w:rPr>
          <w:rFonts w:ascii="Arial" w:hAnsi="Arial"/>
          <w:sz w:val="21"/>
          <w:szCs w:val="21"/>
          <w:rtl w:val="0"/>
          <w:lang w:val="en-US"/>
        </w:rPr>
        <w:t xml:space="preserve">Coronavirus disease 2019 (COVID-19) is a respiratory illness that can spread from person to person. It is caused by a virus that was first identified in Wuhan, China and has quickly spread across the world. There is very little data on this </w:t>
      </w:r>
      <w:r>
        <w:rPr>
          <w:rFonts w:ascii="Arial" w:hAnsi="Arial"/>
          <w:sz w:val="21"/>
          <w:szCs w:val="21"/>
          <w:rtl w:val="0"/>
          <w:lang w:val="en-US"/>
        </w:rPr>
        <w:t>new</w:t>
      </w:r>
      <w:r>
        <w:rPr>
          <w:rFonts w:ascii="Arial" w:hAnsi="Arial"/>
          <w:sz w:val="21"/>
          <w:szCs w:val="21"/>
          <w:rtl w:val="0"/>
          <w:lang w:val="en-US"/>
        </w:rPr>
        <w:t xml:space="preserve">, highly infectious disease. During this unprecedented global pandemic, there is an urgent need to understand the outcomes of the patients suspected or confirmed with COVID-19 infection, who undergo surgery. </w:t>
      </w:r>
    </w:p>
    <w:p>
      <w:pPr>
        <w:pStyle w:val="Normal1"/>
        <w:spacing w:line="360" w:lineRule="auto"/>
        <w:rPr>
          <w:rFonts w:ascii="Arial" w:cs="Arial" w:hAnsi="Arial" w:eastAsia="Arial"/>
          <w:b w:val="1"/>
          <w:bCs w:val="1"/>
          <w:sz w:val="21"/>
          <w:szCs w:val="21"/>
        </w:rPr>
      </w:pPr>
    </w:p>
    <w:p>
      <w:pPr>
        <w:pStyle w:val="Normal1"/>
        <w:spacing w:line="360" w:lineRule="auto"/>
        <w:rPr>
          <w:rFonts w:ascii="Arial" w:cs="Arial" w:hAnsi="Arial" w:eastAsia="Arial"/>
          <w:b w:val="1"/>
          <w:bCs w:val="1"/>
          <w:sz w:val="21"/>
          <w:szCs w:val="21"/>
        </w:rPr>
      </w:pPr>
    </w:p>
    <w:p>
      <w:pPr>
        <w:pStyle w:val="Normal1"/>
        <w:spacing w:line="360" w:lineRule="auto"/>
        <w:rPr>
          <w:rFonts w:ascii="Arial" w:cs="Arial" w:hAnsi="Arial" w:eastAsia="Arial"/>
          <w:b w:val="1"/>
          <w:bCs w:val="1"/>
          <w:sz w:val="21"/>
          <w:szCs w:val="21"/>
        </w:rPr>
      </w:pPr>
      <w:r>
        <w:rPr>
          <w:rFonts w:ascii="Arial" w:hAnsi="Arial"/>
          <w:b w:val="1"/>
          <w:bCs w:val="1"/>
          <w:sz w:val="21"/>
          <w:szCs w:val="21"/>
          <w:rtl w:val="0"/>
          <w:lang w:val="en-US"/>
        </w:rPr>
        <w:t>What is the Purpose of the study?</w:t>
      </w:r>
    </w:p>
    <w:p>
      <w:pPr>
        <w:pStyle w:val="Normal1"/>
        <w:spacing w:line="360" w:lineRule="auto"/>
        <w:rPr>
          <w:rFonts w:ascii="Arial" w:cs="Arial" w:hAnsi="Arial" w:eastAsia="Arial"/>
          <w:sz w:val="21"/>
          <w:szCs w:val="21"/>
        </w:rPr>
      </w:pPr>
      <w:r>
        <w:rPr>
          <w:rFonts w:ascii="Arial" w:hAnsi="Arial"/>
          <w:sz w:val="21"/>
          <w:szCs w:val="21"/>
          <w:rtl w:val="0"/>
          <w:lang w:val="en-US"/>
        </w:rPr>
        <w:t>Very little is known about the impact of COVID-19 on surgical patients. It is critically important to gather information at this time so that we can understand this illness as much as possible and treat patients more effectively.  We are therefore conducting a study to gather accurate data across the world about COVID-19 in patients in surgical wards.</w:t>
      </w:r>
    </w:p>
    <w:p>
      <w:pPr>
        <w:pStyle w:val="Normal1"/>
        <w:spacing w:line="360" w:lineRule="auto"/>
        <w:rPr>
          <w:rFonts w:ascii="Arial" w:cs="Arial" w:hAnsi="Arial" w:eastAsia="Arial"/>
          <w:sz w:val="21"/>
          <w:szCs w:val="21"/>
        </w:rPr>
      </w:pPr>
    </w:p>
    <w:p>
      <w:pPr>
        <w:pStyle w:val="Normal1"/>
        <w:spacing w:line="360" w:lineRule="auto"/>
        <w:rPr>
          <w:rFonts w:ascii="Arial" w:cs="Arial" w:hAnsi="Arial" w:eastAsia="Arial"/>
          <w:sz w:val="21"/>
          <w:szCs w:val="21"/>
        </w:rPr>
      </w:pPr>
    </w:p>
    <w:p>
      <w:pPr>
        <w:pStyle w:val="Normal1"/>
        <w:spacing w:line="360" w:lineRule="auto"/>
        <w:rPr>
          <w:rFonts w:ascii="Arial" w:cs="Arial" w:hAnsi="Arial" w:eastAsia="Arial"/>
          <w:b w:val="1"/>
          <w:bCs w:val="1"/>
          <w:sz w:val="21"/>
          <w:szCs w:val="21"/>
        </w:rPr>
      </w:pPr>
      <w:r>
        <w:rPr>
          <w:rFonts w:ascii="Arial" w:hAnsi="Arial"/>
          <w:b w:val="1"/>
          <w:bCs w:val="1"/>
          <w:sz w:val="21"/>
          <w:szCs w:val="21"/>
          <w:rtl w:val="0"/>
          <w:lang w:val="en-US"/>
        </w:rPr>
        <w:t>What would taking part Involve?</w:t>
      </w:r>
    </w:p>
    <w:p>
      <w:pPr>
        <w:pStyle w:val="Normal1"/>
        <w:spacing w:line="360" w:lineRule="auto"/>
        <w:jc w:val="both"/>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 xml:space="preserve">Participation in this study will simply mean that we monitor the course of your treatment in hospital and collect some extra data for the purposes of research. Your clinical care will not change whether you decided to participate in the study or not. You will not have to undergo any extra tests or procedures. If you wish to participate, a member of your healthcare team will ask you to sign a consent form. There is nothing else for you to do. </w:t>
      </w:r>
    </w:p>
    <w:p>
      <w:pPr>
        <w:pStyle w:val="Normal1"/>
        <w:spacing w:line="360" w:lineRule="auto"/>
        <w:jc w:val="both"/>
        <w:rPr>
          <w:rFonts w:ascii="Arial" w:cs="Arial" w:hAnsi="Arial" w:eastAsia="Arial"/>
          <w:outline w:val="0"/>
          <w:color w:val="000000"/>
          <w:sz w:val="21"/>
          <w:szCs w:val="21"/>
          <w:u w:color="000000"/>
          <w14:textFill>
            <w14:solidFill>
              <w14:srgbClr w14:val="000000"/>
            </w14:solidFill>
          </w14:textFill>
        </w:rPr>
      </w:pPr>
    </w:p>
    <w:p>
      <w:pPr>
        <w:pStyle w:val="Normal1"/>
        <w:spacing w:line="360" w:lineRule="auto"/>
        <w:jc w:val="both"/>
        <w:rPr>
          <w:rFonts w:ascii="Arial" w:cs="Arial" w:hAnsi="Arial" w:eastAsia="Arial"/>
          <w:outline w:val="0"/>
          <w:color w:val="000000"/>
          <w:sz w:val="21"/>
          <w:szCs w:val="21"/>
          <w:u w:color="000000"/>
          <w14:textFill>
            <w14:solidFill>
              <w14:srgbClr w14:val="000000"/>
            </w14:solidFill>
          </w14:textFill>
        </w:rPr>
      </w:pPr>
      <w:r>
        <w:rPr>
          <w:rFonts w:ascii="Arial" w:hAnsi="Arial"/>
          <w:outline w:val="0"/>
          <w:color w:val="000000"/>
          <w:sz w:val="21"/>
          <w:szCs w:val="21"/>
          <w:u w:color="000000"/>
          <w:rtl w:val="0"/>
          <w:lang w:val="en-US"/>
          <w14:textFill>
            <w14:solidFill>
              <w14:srgbClr w14:val="000000"/>
            </w14:solidFill>
          </w14:textFill>
        </w:rPr>
        <w:t>Data will be collected from your medical records regarding your care. This data will be fully anonymised so that you cannot be identified from it.</w:t>
      </w:r>
    </w:p>
    <w:p>
      <w:pPr>
        <w:pStyle w:val="Normal1"/>
        <w:spacing w:line="360" w:lineRule="auto"/>
        <w:rPr>
          <w:rFonts w:ascii="Arial" w:cs="Arial" w:hAnsi="Arial" w:eastAsia="Arial"/>
          <w:outline w:val="0"/>
          <w:color w:val="000000"/>
          <w:sz w:val="21"/>
          <w:szCs w:val="21"/>
          <w:u w:color="000000"/>
          <w14:textFill>
            <w14:solidFill>
              <w14:srgbClr w14:val="000000"/>
            </w14:solidFill>
          </w14:textFill>
        </w:rPr>
      </w:pPr>
    </w:p>
    <w:p>
      <w:pPr>
        <w:pStyle w:val="Normal1"/>
        <w:spacing w:line="360" w:lineRule="auto"/>
        <w:rPr>
          <w:rFonts w:ascii="Arial" w:cs="Arial" w:hAnsi="Arial" w:eastAsia="Arial"/>
          <w:outline w:val="0"/>
          <w:color w:val="000000"/>
          <w:sz w:val="21"/>
          <w:szCs w:val="21"/>
          <w:u w:color="000000"/>
          <w14:textFill>
            <w14:solidFill>
              <w14:srgbClr w14:val="000000"/>
            </w14:solidFill>
          </w14:textFill>
        </w:rPr>
      </w:pPr>
    </w:p>
    <w:p>
      <w:pPr>
        <w:pStyle w:val="Normal1"/>
        <w:spacing w:line="360" w:lineRule="auto"/>
        <w:rPr>
          <w:rFonts w:ascii="Arial" w:cs="Arial" w:hAnsi="Arial" w:eastAsia="Arial"/>
          <w:outline w:val="0"/>
          <w:color w:val="000000"/>
          <w:sz w:val="21"/>
          <w:szCs w:val="21"/>
          <w:u w:color="000000"/>
          <w14:textFill>
            <w14:solidFill>
              <w14:srgbClr w14:val="000000"/>
            </w14:solidFill>
          </w14:textFill>
        </w:rPr>
      </w:pPr>
    </w:p>
    <w:p>
      <w:pPr>
        <w:pStyle w:val="Normal1"/>
        <w:spacing w:line="360" w:lineRule="auto"/>
        <w:rPr>
          <w:rFonts w:ascii="Arial" w:cs="Arial" w:hAnsi="Arial" w:eastAsia="Arial"/>
          <w:sz w:val="21"/>
          <w:szCs w:val="21"/>
        </w:rPr>
      </w:pPr>
    </w:p>
    <w:p>
      <w:pPr>
        <w:pStyle w:val="Normal1"/>
        <w:spacing w:line="360" w:lineRule="auto"/>
        <w:rPr>
          <w:rFonts w:ascii="Arial" w:cs="Arial" w:hAnsi="Arial" w:eastAsia="Arial"/>
          <w:b w:val="1"/>
          <w:bCs w:val="1"/>
          <w:sz w:val="21"/>
          <w:szCs w:val="21"/>
        </w:rPr>
      </w:pPr>
      <w:r>
        <w:rPr>
          <w:rFonts w:ascii="Arial" w:hAnsi="Arial"/>
          <w:b w:val="1"/>
          <w:bCs w:val="1"/>
          <w:sz w:val="21"/>
          <w:szCs w:val="21"/>
          <w:rtl w:val="0"/>
          <w:lang w:val="en-US"/>
        </w:rPr>
        <w:t>What are the risks and benefits of taking part?</w:t>
      </w:r>
    </w:p>
    <w:p>
      <w:pPr>
        <w:pStyle w:val="Normal1"/>
        <w:spacing w:line="360" w:lineRule="auto"/>
        <w:rPr>
          <w:rFonts w:ascii="Arial" w:cs="Arial" w:hAnsi="Arial" w:eastAsia="Arial"/>
          <w:sz w:val="21"/>
          <w:szCs w:val="21"/>
        </w:rPr>
      </w:pPr>
      <w:r>
        <w:rPr>
          <w:rFonts w:ascii="Arial" w:hAnsi="Arial"/>
          <w:sz w:val="21"/>
          <w:szCs w:val="21"/>
          <w:rtl w:val="0"/>
          <w:lang w:val="en-US"/>
        </w:rPr>
        <w:t xml:space="preserve">If you agree to take part in this study you will be at no additional risk. This is because nothing about your treatment will change. We simply wish to </w:t>
      </w:r>
      <w:r>
        <w:rPr>
          <w:rFonts w:ascii="Arial" w:hAnsi="Arial"/>
          <w:outline w:val="0"/>
          <w:color w:val="000000"/>
          <w:sz w:val="21"/>
          <w:szCs w:val="21"/>
          <w:u w:color="000000"/>
          <w:rtl w:val="0"/>
          <w:lang w:val="en-US"/>
          <w14:textFill>
            <w14:solidFill>
              <w14:srgbClr w14:val="000000"/>
            </w14:solidFill>
          </w14:textFill>
        </w:rPr>
        <w:t xml:space="preserve">monitor your normal treatment. It has no additional risk above normal treatment and no changes to your treatment will be made whether you decide to participate. </w:t>
      </w:r>
      <w:r>
        <w:rPr>
          <w:rFonts w:ascii="Arial" w:hAnsi="Arial"/>
          <w:sz w:val="21"/>
          <w:szCs w:val="21"/>
          <w:rtl w:val="0"/>
          <w:lang w:val="en-US"/>
        </w:rPr>
        <w:t>The information collected from you will be very useful to understand the burden of COVID-19 on the patients and will help us improve future treatments and services.</w:t>
      </w:r>
    </w:p>
    <w:p>
      <w:pPr>
        <w:pStyle w:val="Normal1"/>
        <w:spacing w:line="360" w:lineRule="auto"/>
        <w:jc w:val="both"/>
        <w:rPr>
          <w:rFonts w:ascii="Arial" w:cs="Arial" w:hAnsi="Arial" w:eastAsia="Arial"/>
          <w:b w:val="1"/>
          <w:bCs w:val="1"/>
          <w:sz w:val="21"/>
          <w:szCs w:val="21"/>
        </w:rPr>
      </w:pPr>
    </w:p>
    <w:p>
      <w:pPr>
        <w:pStyle w:val="Normal1"/>
        <w:spacing w:line="360" w:lineRule="auto"/>
        <w:jc w:val="both"/>
        <w:rPr>
          <w:rFonts w:ascii="Arial" w:cs="Arial" w:hAnsi="Arial" w:eastAsia="Arial"/>
          <w:b w:val="1"/>
          <w:bCs w:val="1"/>
          <w:sz w:val="21"/>
          <w:szCs w:val="21"/>
        </w:rPr>
      </w:pPr>
      <w:r>
        <w:rPr>
          <w:rFonts w:ascii="Arial" w:hAnsi="Arial"/>
          <w:b w:val="1"/>
          <w:bCs w:val="1"/>
          <w:sz w:val="21"/>
          <w:szCs w:val="21"/>
          <w:rtl w:val="0"/>
          <w:lang w:val="en-US"/>
        </w:rPr>
        <w:t>What information will be collected from me?</w:t>
      </w:r>
    </w:p>
    <w:p>
      <w:pPr>
        <w:pStyle w:val="Normal1"/>
        <w:spacing w:line="360" w:lineRule="auto"/>
        <w:jc w:val="both"/>
        <w:rPr>
          <w:rFonts w:ascii="Arial" w:cs="Arial" w:hAnsi="Arial" w:eastAsia="Arial"/>
        </w:rPr>
      </w:pPr>
      <w:r>
        <w:rPr>
          <w:rFonts w:ascii="Arial" w:hAnsi="Arial"/>
          <w:sz w:val="21"/>
          <w:szCs w:val="21"/>
          <w:rtl w:val="0"/>
          <w:lang w:val="en-US"/>
        </w:rPr>
        <w:t xml:space="preserve">We will collect background medical information, information around the reason why you came to hospital, the tests you had, and the treatment you receive in hospital. </w:t>
      </w:r>
    </w:p>
    <w:p>
      <w:pPr>
        <w:pStyle w:val="Normal1"/>
        <w:spacing w:line="360" w:lineRule="auto"/>
        <w:jc w:val="both"/>
        <w:rPr>
          <w:rFonts w:ascii="Arial" w:cs="Arial" w:hAnsi="Arial" w:eastAsia="Arial"/>
          <w:sz w:val="21"/>
          <w:szCs w:val="21"/>
        </w:rPr>
      </w:pPr>
    </w:p>
    <w:p>
      <w:pPr>
        <w:pStyle w:val="Normal1"/>
        <w:spacing w:line="360" w:lineRule="auto"/>
        <w:jc w:val="both"/>
        <w:rPr>
          <w:rFonts w:ascii="Arial" w:cs="Arial" w:hAnsi="Arial" w:eastAsia="Arial"/>
        </w:rPr>
      </w:pPr>
      <w:r>
        <w:rPr>
          <w:rFonts w:ascii="Arial" w:hAnsi="Arial"/>
          <w:b w:val="1"/>
          <w:bCs w:val="1"/>
          <w:sz w:val="21"/>
          <w:szCs w:val="21"/>
          <w:rtl w:val="0"/>
          <w:lang w:val="en-US"/>
        </w:rPr>
        <w:t>Further information</w:t>
      </w:r>
    </w:p>
    <w:p>
      <w:pPr>
        <w:pStyle w:val="Normal1"/>
        <w:spacing w:line="360" w:lineRule="auto"/>
        <w:jc w:val="both"/>
        <w:rPr>
          <w:rFonts w:ascii="Arial" w:cs="Arial" w:hAnsi="Arial" w:eastAsia="Arial"/>
          <w:sz w:val="21"/>
          <w:szCs w:val="21"/>
        </w:rPr>
      </w:pPr>
      <w:r>
        <w:rPr>
          <w:rFonts w:ascii="Arial" w:hAnsi="Arial"/>
          <w:sz w:val="21"/>
          <w:szCs w:val="21"/>
          <w:rtl w:val="0"/>
          <w:lang w:val="en-US"/>
        </w:rPr>
        <w:t>If you have any other questions, please do not hesitate to ask your doctor about any aspect of this study</w:t>
      </w:r>
      <w:r>
        <w:rPr>
          <w:rFonts w:ascii="Arial" w:hAnsi="Arial"/>
          <w:sz w:val="21"/>
          <w:szCs w:val="21"/>
          <w:rtl w:val="0"/>
          <w:lang w:val="en-US"/>
        </w:rPr>
        <w:t>. You can also visit our website or contact the central research team.</w:t>
      </w:r>
    </w:p>
    <w:p>
      <w:pPr>
        <w:pStyle w:val="Normal1"/>
        <w:spacing w:line="360" w:lineRule="auto"/>
        <w:jc w:val="both"/>
        <w:rPr>
          <w:rFonts w:ascii="Arial" w:cs="Arial" w:hAnsi="Arial" w:eastAsia="Arial"/>
          <w:sz w:val="21"/>
          <w:szCs w:val="21"/>
        </w:rPr>
      </w:pPr>
    </w:p>
    <w:p>
      <w:pPr>
        <w:pStyle w:val="Normal1"/>
        <w:spacing w:line="360" w:lineRule="auto"/>
        <w:jc w:val="both"/>
        <w:rPr>
          <w:rFonts w:ascii="Arial" w:cs="Arial" w:hAnsi="Arial" w:eastAsia="Arial"/>
          <w:sz w:val="24"/>
          <w:szCs w:val="24"/>
          <w:lang w:val="en-US"/>
        </w:rPr>
      </w:pPr>
      <w:r>
        <w:rPr>
          <w:rFonts w:ascii="Arial" w:hAnsi="Arial"/>
          <w:b w:val="1"/>
          <w:bCs w:val="1"/>
          <w:sz w:val="24"/>
          <w:szCs w:val="24"/>
          <w:rtl w:val="0"/>
          <w:lang w:val="en-US"/>
        </w:rPr>
        <w:t>Website:</w:t>
        <w:tab/>
      </w:r>
      <w:r>
        <w:rPr>
          <w:rStyle w:val="Hyperlink.0"/>
          <w:sz w:val="24"/>
          <w:szCs w:val="24"/>
          <w:lang w:val="en-US"/>
        </w:rPr>
        <w:fldChar w:fldCharType="begin" w:fldLock="0"/>
      </w:r>
      <w:r>
        <w:rPr>
          <w:rStyle w:val="Hyperlink.0"/>
          <w:sz w:val="24"/>
          <w:szCs w:val="24"/>
          <w:lang w:val="en-US"/>
        </w:rPr>
        <w:instrText xml:space="preserve"> HYPERLINK "https://globalsurg.org/covidsurg"</w:instrText>
      </w:r>
      <w:r>
        <w:rPr>
          <w:rStyle w:val="Hyperlink.0"/>
          <w:sz w:val="24"/>
          <w:szCs w:val="24"/>
          <w:lang w:val="en-US"/>
        </w:rPr>
        <w:fldChar w:fldCharType="separate" w:fldLock="0"/>
      </w:r>
      <w:r>
        <w:rPr>
          <w:rStyle w:val="Hyperlink.0"/>
          <w:sz w:val="24"/>
          <w:szCs w:val="24"/>
          <w:rtl w:val="0"/>
          <w:lang w:val="en-US"/>
        </w:rPr>
        <w:t>https://globalsurg.org/covidsurg</w:t>
      </w:r>
      <w:r>
        <w:rPr>
          <w:sz w:val="24"/>
          <w:szCs w:val="24"/>
          <w:lang w:val="en-US"/>
        </w:rPr>
        <w:fldChar w:fldCharType="end" w:fldLock="0"/>
      </w:r>
    </w:p>
    <w:p>
      <w:pPr>
        <w:pStyle w:val="Normal1"/>
        <w:spacing w:line="360" w:lineRule="auto"/>
        <w:jc w:val="both"/>
        <w:rPr>
          <w:rFonts w:ascii="Arial" w:cs="Arial" w:hAnsi="Arial" w:eastAsia="Arial"/>
          <w:sz w:val="24"/>
          <w:szCs w:val="24"/>
          <w:lang w:val="en-US"/>
        </w:rPr>
      </w:pPr>
      <w:r>
        <w:rPr>
          <w:rFonts w:ascii="Arial" w:hAnsi="Arial"/>
          <w:b w:val="1"/>
          <w:bCs w:val="1"/>
          <w:sz w:val="24"/>
          <w:szCs w:val="24"/>
          <w:rtl w:val="0"/>
          <w:lang w:val="en-US"/>
        </w:rPr>
        <w:t>Email:</w:t>
      </w:r>
      <w:r>
        <w:rPr>
          <w:rFonts w:ascii="Arial" w:hAnsi="Arial"/>
          <w:sz w:val="24"/>
          <w:szCs w:val="24"/>
          <w:rtl w:val="0"/>
          <w:lang w:val="en-US"/>
        </w:rPr>
        <w:t xml:space="preserve"> </w:t>
        <w:tab/>
      </w:r>
      <w:r>
        <w:rPr>
          <w:rStyle w:val="Hyperlink.0"/>
          <w:sz w:val="24"/>
          <w:szCs w:val="24"/>
          <w:lang w:val="en-US"/>
        </w:rPr>
        <w:fldChar w:fldCharType="begin" w:fldLock="0"/>
      </w:r>
      <w:r>
        <w:rPr>
          <w:rStyle w:val="Hyperlink.0"/>
          <w:sz w:val="24"/>
          <w:szCs w:val="24"/>
          <w:lang w:val="en-US"/>
        </w:rPr>
        <w:instrText xml:space="preserve"> HYPERLINK "mailto:covidsurg@contacts.bham.ac.uk"</w:instrText>
      </w:r>
      <w:r>
        <w:rPr>
          <w:rStyle w:val="Hyperlink.0"/>
          <w:sz w:val="24"/>
          <w:szCs w:val="24"/>
          <w:lang w:val="en-US"/>
        </w:rPr>
        <w:fldChar w:fldCharType="separate" w:fldLock="0"/>
      </w:r>
      <w:r>
        <w:rPr>
          <w:rStyle w:val="Hyperlink.0"/>
          <w:sz w:val="24"/>
          <w:szCs w:val="24"/>
          <w:rtl w:val="0"/>
          <w:lang w:val="en-US"/>
        </w:rPr>
        <w:t>covidsurg@contacts.bham.ac.uk</w:t>
      </w:r>
      <w:r>
        <w:rPr>
          <w:sz w:val="24"/>
          <w:szCs w:val="24"/>
          <w:lang w:val="en-US"/>
        </w:rPr>
        <w:fldChar w:fldCharType="end" w:fldLock="0"/>
      </w:r>
    </w:p>
    <w:p>
      <w:pPr>
        <w:pStyle w:val="Normal1"/>
        <w:spacing w:line="360" w:lineRule="auto"/>
        <w:jc w:val="both"/>
      </w:pPr>
      <w:r>
        <w:rPr>
          <w:rFonts w:ascii="Arial" w:hAnsi="Arial"/>
          <w:b w:val="1"/>
          <w:bCs w:val="1"/>
          <w:sz w:val="24"/>
          <w:szCs w:val="24"/>
          <w:rtl w:val="0"/>
          <w:lang w:val="en-US"/>
        </w:rPr>
        <w:t>Twitter</w:t>
      </w:r>
      <w:r>
        <w:rPr>
          <w:rFonts w:ascii="Arial" w:hAnsi="Arial"/>
          <w:sz w:val="24"/>
          <w:szCs w:val="24"/>
          <w:rtl w:val="0"/>
          <w:lang w:val="en-US"/>
        </w:rPr>
        <w:t xml:space="preserve">: </w:t>
        <w:tab/>
        <w:t>@Covidsurg</w:t>
      </w:r>
    </w:p>
    <w:sectPr>
      <w:headerReference w:type="default" r:id="rId5"/>
      <w:footerReference w:type="default" r:id="rId6"/>
      <w:pgSz w:w="11900" w:h="16840" w:orient="portrait"/>
      <w:pgMar w:top="1440" w:right="1440" w:bottom="1440" w:left="1440" w:header="283"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000"/>
        <w:tab w:val="clear" w:pos="9026"/>
      </w:tabs>
    </w:pPr>
    <w:r>
      <w:rPr>
        <w:rFonts w:ascii="Arial" w:hAnsi="Arial"/>
        <w:outline w:val="0"/>
        <w:color w:val="ffffff"/>
        <w:sz w:val="20"/>
        <w:szCs w:val="20"/>
        <w:u w:color="ffffff"/>
        <w14:textFill>
          <w14:solidFill>
            <w14:srgbClr w14:val="FFFFFF"/>
          </w14:solidFill>
        </w14:textFill>
      </w:rPr>
      <w:drawing>
        <wp:inline distT="0" distB="0" distL="0" distR="0">
          <wp:extent cx="801682" cy="570016"/>
          <wp:effectExtent l="0" t="0" r="0" b="0"/>
          <wp:docPr id="1073741825"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5" name="See the source image" descr="See the source image"/>
                  <pic:cNvPicPr>
                    <a:picLocks noChangeAspect="1"/>
                  </pic:cNvPicPr>
                </pic:nvPicPr>
                <pic:blipFill>
                  <a:blip r:embed="rId1">
                    <a:extLst/>
                  </a:blip>
                  <a:stretch>
                    <a:fillRect/>
                  </a:stretch>
                </pic:blipFill>
                <pic:spPr>
                  <a:xfrm>
                    <a:off x="0" y="0"/>
                    <a:ext cx="801682" cy="570016"/>
                  </a:xfrm>
                  <a:prstGeom prst="rect">
                    <a:avLst/>
                  </a:prstGeom>
                  <a:ln w="12700" cap="flat">
                    <a:noFill/>
                    <a:miter lim="400000"/>
                  </a:ln>
                  <a:effectLst/>
                </pic:spPr>
              </pic:pic>
            </a:graphicData>
          </a:graphic>
        </wp:inline>
      </w:drawing>
    </w:r>
    <w:r>
      <w:rPr>
        <w:rtl w:val="0"/>
        <w:lang w:val="en-US"/>
      </w:rPr>
      <w:t xml:space="preserve">       </w:t>
    </w:r>
    <w:r>
      <w:rPr>
        <w:rFonts w:ascii="Arial" w:cs="Arial" w:hAnsi="Arial" w:eastAsia="Arial"/>
        <w:outline w:val="0"/>
        <w:color w:val="ffffff"/>
        <w:sz w:val="20"/>
        <w:szCs w:val="20"/>
        <w:u w:color="ffffff"/>
        <w14:textFill>
          <w14:solidFill>
            <w14:srgbClr w14:val="FFFFFF"/>
          </w14:solidFill>
        </w14:textFill>
      </w:rPr>
      <w:drawing>
        <wp:inline distT="0" distB="0" distL="0" distR="0">
          <wp:extent cx="2271698" cy="568500"/>
          <wp:effectExtent l="0" t="0" r="0" b="0"/>
          <wp:docPr id="1073741826" name="officeArt object" descr="See the source image"/>
          <wp:cNvGraphicFramePr/>
          <a:graphic xmlns:a="http://schemas.openxmlformats.org/drawingml/2006/main">
            <a:graphicData uri="http://schemas.openxmlformats.org/drawingml/2006/picture">
              <pic:pic xmlns:pic="http://schemas.openxmlformats.org/drawingml/2006/picture">
                <pic:nvPicPr>
                  <pic:cNvPr id="1073741826" name="See the source image" descr="See the source image"/>
                  <pic:cNvPicPr>
                    <a:picLocks noChangeAspect="1"/>
                  </pic:cNvPicPr>
                </pic:nvPicPr>
                <pic:blipFill>
                  <a:blip r:embed="rId2">
                    <a:extLst/>
                  </a:blip>
                  <a:stretch>
                    <a:fillRect/>
                  </a:stretch>
                </pic:blipFill>
                <pic:spPr>
                  <a:xfrm>
                    <a:off x="0" y="0"/>
                    <a:ext cx="2271698" cy="568500"/>
                  </a:xfrm>
                  <a:prstGeom prst="rect">
                    <a:avLst/>
                  </a:prstGeom>
                  <a:ln w="12700" cap="flat">
                    <a:noFill/>
                    <a:miter lim="400000"/>
                  </a:ln>
                  <a:effectLst/>
                </pic:spPr>
              </pic:pic>
            </a:graphicData>
          </a:graphic>
        </wp:inline>
      </w:drawing>
    </w:r>
    <w:r>
      <w:rPr>
        <w:rtl w:val="0"/>
      </w:rPr>
      <w:tab/>
      <w:t xml:space="preserve"> [Version 0.1] 18.03.2020</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14:textOutline w14:w="12700" w14:cap="flat">
        <w14:noFill/>
        <w14:miter w14:lim="400000"/>
      </w14:textOutline>
      <w14:textFill>
        <w14:solidFill>
          <w14:srgbClr w14:val="000000"/>
        </w14:solidFill>
      </w14:textFill>
    </w:rPr>
  </w:style>
  <w:style w:type="paragraph" w:styleId="Normal1">
    <w:name w:val="Normal1"/>
    <w:next w:val="Normal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