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u w:val="single"/>
        </w:rPr>
      </w:pPr>
      <w:bookmarkStart w:colFirst="0" w:colLast="0" w:name="_heading=h.gjdgxs" w:id="0"/>
      <w:bookmarkEnd w:id="0"/>
      <w:r w:rsidDel="00000000" w:rsidR="00000000" w:rsidRPr="00000000">
        <w:rPr>
          <w:b w:val="1"/>
          <w:u w:val="single"/>
          <w:rtl w:val="0"/>
        </w:rPr>
        <w:t xml:space="preserve">GlobalSurg-CovidSurg Week: Determinação do melhor momento para cirurgia após infecção por SARS-CoV-2 </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555"/>
        <w:gridCol w:w="7795"/>
        <w:tblGridChange w:id="0">
          <w:tblGrid>
            <w:gridCol w:w="1555"/>
            <w:gridCol w:w="7795"/>
          </w:tblGrid>
        </w:tblGridChange>
      </w:tblGrid>
      <w:tr>
        <w:tc>
          <w:tcPr>
            <w:gridSpan w:val="2"/>
            <w:shd w:fill="d9d9d9" w:val="clear"/>
          </w:tcPr>
          <w:p w:rsidR="00000000" w:rsidDel="00000000" w:rsidP="00000000" w:rsidRDefault="00000000" w:rsidRPr="00000000" w14:paraId="00000006">
            <w:pPr>
              <w:rPr>
                <w:b w:val="1"/>
              </w:rPr>
            </w:pPr>
            <w:r w:rsidDel="00000000" w:rsidR="00000000" w:rsidRPr="00000000">
              <w:rPr>
                <w:b w:val="1"/>
                <w:rtl w:val="0"/>
              </w:rPr>
              <w:t xml:space="preserve">Contact information:</w:t>
            </w:r>
          </w:p>
        </w:tc>
      </w:tr>
      <w:tr>
        <w:tc>
          <w:tcPr>
            <w:shd w:fill="d9d9d9" w:val="clear"/>
          </w:tcPr>
          <w:p w:rsidR="00000000" w:rsidDel="00000000" w:rsidP="00000000" w:rsidRDefault="00000000" w:rsidRPr="00000000" w14:paraId="00000008">
            <w:pPr>
              <w:rPr>
                <w:b w:val="1"/>
              </w:rPr>
            </w:pPr>
            <w:r w:rsidDel="00000000" w:rsidR="00000000" w:rsidRPr="00000000">
              <w:rPr>
                <w:rtl w:val="0"/>
              </w:rPr>
              <w:t xml:space="preserve">Website:</w:t>
            </w:r>
            <w:r w:rsidDel="00000000" w:rsidR="00000000" w:rsidRPr="00000000">
              <w:rPr>
                <w:rtl w:val="0"/>
              </w:rPr>
            </w:r>
          </w:p>
        </w:tc>
        <w:tc>
          <w:tcPr>
            <w:shd w:fill="d9d9d9" w:val="clear"/>
          </w:tcPr>
          <w:p w:rsidR="00000000" w:rsidDel="00000000" w:rsidP="00000000" w:rsidRDefault="00000000" w:rsidRPr="00000000" w14:paraId="00000009">
            <w:pPr>
              <w:rPr>
                <w:b w:val="1"/>
              </w:rPr>
            </w:pPr>
            <w:r w:rsidDel="00000000" w:rsidR="00000000" w:rsidRPr="00000000">
              <w:rPr>
                <w:u w:val="single"/>
                <w:rtl w:val="0"/>
              </w:rPr>
              <w:t xml:space="preserve">https://globalsurg.org/globalsurg-covidsurg-week/</w:t>
            </w:r>
            <w:r w:rsidDel="00000000" w:rsidR="00000000" w:rsidRPr="00000000">
              <w:rPr>
                <w:rtl w:val="0"/>
              </w:rPr>
            </w:r>
          </w:p>
        </w:tc>
      </w:tr>
      <w:tr>
        <w:tc>
          <w:tcPr>
            <w:shd w:fill="d9d9d9" w:val="clear"/>
          </w:tcPr>
          <w:p w:rsidR="00000000" w:rsidDel="00000000" w:rsidP="00000000" w:rsidRDefault="00000000" w:rsidRPr="00000000" w14:paraId="0000000A">
            <w:pPr>
              <w:rPr>
                <w:b w:val="1"/>
              </w:rPr>
            </w:pPr>
            <w:r w:rsidDel="00000000" w:rsidR="00000000" w:rsidRPr="00000000">
              <w:rPr>
                <w:rtl w:val="0"/>
              </w:rPr>
              <w:t xml:space="preserve">Twitter:</w:t>
            </w:r>
            <w:r w:rsidDel="00000000" w:rsidR="00000000" w:rsidRPr="00000000">
              <w:rPr>
                <w:rtl w:val="0"/>
              </w:rPr>
            </w:r>
          </w:p>
        </w:tc>
        <w:tc>
          <w:tcPr>
            <w:shd w:fill="d9d9d9" w:val="clear"/>
          </w:tcPr>
          <w:p w:rsidR="00000000" w:rsidDel="00000000" w:rsidP="00000000" w:rsidRDefault="00000000" w:rsidRPr="00000000" w14:paraId="0000000B">
            <w:pPr>
              <w:rPr/>
            </w:pPr>
            <w:r w:rsidDel="00000000" w:rsidR="00000000" w:rsidRPr="00000000">
              <w:rPr>
                <w:rtl w:val="0"/>
              </w:rPr>
              <w:t xml:space="preserve">@CovidSurg</w:t>
            </w:r>
          </w:p>
        </w:tc>
      </w:tr>
      <w:tr>
        <w:trPr>
          <w:trHeight w:val="630" w:hRule="atLeast"/>
        </w:trPr>
        <w:tc>
          <w:tcPr>
            <w:shd w:fill="d9d9d9" w:val="clear"/>
          </w:tcPr>
          <w:p w:rsidR="00000000" w:rsidDel="00000000" w:rsidP="00000000" w:rsidRDefault="00000000" w:rsidRPr="00000000" w14:paraId="0000000C">
            <w:pPr>
              <w:rPr>
                <w:b w:val="1"/>
              </w:rPr>
            </w:pPr>
            <w:r w:rsidDel="00000000" w:rsidR="00000000" w:rsidRPr="00000000">
              <w:rPr>
                <w:rtl w:val="0"/>
              </w:rPr>
              <w:t xml:space="preserve">Email:</w:t>
            </w:r>
            <w:r w:rsidDel="00000000" w:rsidR="00000000" w:rsidRPr="00000000">
              <w:rPr>
                <w:rtl w:val="0"/>
              </w:rPr>
            </w:r>
          </w:p>
        </w:tc>
        <w:tc>
          <w:tcPr>
            <w:shd w:fill="d9d9d9" w:val="clear"/>
          </w:tcPr>
          <w:p w:rsidR="00000000" w:rsidDel="00000000" w:rsidP="00000000" w:rsidRDefault="00000000" w:rsidRPr="00000000" w14:paraId="0000000D">
            <w:pPr>
              <w:rPr/>
            </w:pPr>
            <w:hyperlink r:id="rId7">
              <w:r w:rsidDel="00000000" w:rsidR="00000000" w:rsidRPr="00000000">
                <w:rPr>
                  <w:u w:val="single"/>
                  <w:rtl w:val="0"/>
                </w:rPr>
                <w:t xml:space="preserve">covidsurg@contacts.bham.ac.uk</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c>
      </w:tr>
      <w:tr>
        <w:trPr>
          <w:trHeight w:val="1290" w:hRule="atLeast"/>
        </w:trPr>
        <w:tc>
          <w:tcPr>
            <w:shd w:fill="d9d9d9" w:val="clear"/>
          </w:tcPr>
          <w:p w:rsidR="00000000" w:rsidDel="00000000" w:rsidP="00000000" w:rsidRDefault="00000000" w:rsidRPr="00000000" w14:paraId="0000000F">
            <w:pPr>
              <w:spacing w:line="276" w:lineRule="auto"/>
              <w:rPr/>
            </w:pPr>
            <w:r w:rsidDel="00000000" w:rsidR="00000000" w:rsidRPr="00000000">
              <w:rPr>
                <w:rtl w:val="0"/>
              </w:rPr>
              <w:t xml:space="preserve">Comitê local:</w:t>
            </w:r>
          </w:p>
        </w:tc>
        <w:tc>
          <w:tcPr>
            <w:shd w:fill="d9d9d9" w:val="clear"/>
          </w:tcPr>
          <w:p w:rsidR="00000000" w:rsidDel="00000000" w:rsidP="00000000" w:rsidRDefault="00000000" w:rsidRPr="00000000" w14:paraId="00000010">
            <w:pPr>
              <w:spacing w:line="276" w:lineRule="auto"/>
              <w:rPr/>
            </w:pPr>
            <w:r w:rsidDel="00000000" w:rsidR="00000000" w:rsidRPr="00000000">
              <w:rPr>
                <w:rtl w:val="0"/>
              </w:rPr>
              <w:t xml:space="preserve">Gustavo Mendonça Ataíde Gomes: </w:t>
            </w:r>
            <w:hyperlink r:id="rId8">
              <w:r w:rsidDel="00000000" w:rsidR="00000000" w:rsidRPr="00000000">
                <w:rPr>
                  <w:u w:val="single"/>
                  <w:rtl w:val="0"/>
                </w:rPr>
                <w:t xml:space="preserve">gustavoataide23@gmail.com</w:t>
              </w:r>
            </w:hyperlink>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Igor Lima Buarque: </w:t>
            </w:r>
            <w:hyperlink r:id="rId9">
              <w:r w:rsidDel="00000000" w:rsidR="00000000" w:rsidRPr="00000000">
                <w:rPr>
                  <w:u w:val="single"/>
                  <w:rtl w:val="0"/>
                </w:rPr>
                <w:t xml:space="preserve">igor.buarque@gmail.co</w:t>
              </w:r>
            </w:hyperlink>
            <w:hyperlink r:id="rId10">
              <w:r w:rsidDel="00000000" w:rsidR="00000000" w:rsidRPr="00000000">
                <w:rPr>
                  <w:u w:val="single"/>
                  <w:rtl w:val="0"/>
                </w:rPr>
                <w:t xml:space="preserve">m</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tc>
      </w:tr>
    </w:tbl>
    <w:p w:rsidR="00000000" w:rsidDel="00000000" w:rsidP="00000000" w:rsidRDefault="00000000" w:rsidRPr="00000000" w14:paraId="00000013">
      <w:pPr>
        <w:rPr>
          <w:b w:val="1"/>
        </w:rPr>
      </w:pPr>
      <w:r w:rsidDel="00000000" w:rsidR="00000000" w:rsidRPr="00000000">
        <w:rPr>
          <w:rtl w:val="0"/>
        </w:rPr>
      </w:r>
    </w:p>
    <w:tbl>
      <w:tblPr>
        <w:tblStyle w:val="Table2"/>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14">
            <w:pPr>
              <w:spacing w:line="240" w:lineRule="auto"/>
              <w:rPr>
                <w:b w:val="1"/>
              </w:rPr>
            </w:pPr>
            <w:r w:rsidDel="00000000" w:rsidR="00000000" w:rsidRPr="00000000">
              <w:rPr>
                <w:b w:val="1"/>
                <w:rtl w:val="0"/>
              </w:rPr>
              <w:t xml:space="preserve">Sumário</w:t>
            </w:r>
          </w:p>
          <w:p w:rsidR="00000000" w:rsidDel="00000000" w:rsidP="00000000" w:rsidRDefault="00000000" w:rsidRPr="00000000" w14:paraId="00000015">
            <w:pPr>
              <w:numPr>
                <w:ilvl w:val="0"/>
                <w:numId w:val="10"/>
              </w:numPr>
              <w:spacing w:line="240" w:lineRule="auto"/>
              <w:ind w:left="720" w:hanging="360"/>
              <w:jc w:val="both"/>
              <w:rPr/>
            </w:pPr>
            <w:r w:rsidDel="00000000" w:rsidR="00000000" w:rsidRPr="00000000">
              <w:rPr>
                <w:rtl w:val="0"/>
              </w:rPr>
              <w:t xml:space="preserve">Estudo coorte prospectivo observacional internacional  .</w:t>
            </w:r>
          </w:p>
          <w:p w:rsidR="00000000" w:rsidDel="00000000" w:rsidP="00000000" w:rsidRDefault="00000000" w:rsidRPr="00000000" w14:paraId="00000016">
            <w:pPr>
              <w:numPr>
                <w:ilvl w:val="0"/>
                <w:numId w:val="10"/>
              </w:numPr>
              <w:spacing w:line="240" w:lineRule="auto"/>
              <w:ind w:left="720" w:hanging="360"/>
              <w:jc w:val="both"/>
              <w:rPr/>
            </w:pPr>
            <w:r w:rsidDel="00000000" w:rsidR="00000000" w:rsidRPr="00000000">
              <w:rPr>
                <w:rtl w:val="0"/>
              </w:rPr>
              <w:t xml:space="preserve">Qualquer hospital em qualquer localidade pode participar (</w:t>
            </w:r>
            <w:r w:rsidDel="00000000" w:rsidR="00000000" w:rsidRPr="00000000">
              <w:rPr>
                <w:u w:val="single"/>
                <w:rtl w:val="0"/>
              </w:rPr>
              <w:t xml:space="preserve"> inclusive</w:t>
            </w:r>
            <w:r w:rsidDel="00000000" w:rsidR="00000000" w:rsidRPr="00000000">
              <w:rPr>
                <w:rtl w:val="0"/>
              </w:rPr>
              <w:t xml:space="preserve"> hospitais que não admitiram pacientes infectados por SARS-CoV-2).</w:t>
            </w:r>
          </w:p>
          <w:p w:rsidR="00000000" w:rsidDel="00000000" w:rsidP="00000000" w:rsidRDefault="00000000" w:rsidRPr="00000000" w14:paraId="00000017">
            <w:pPr>
              <w:numPr>
                <w:ilvl w:val="0"/>
                <w:numId w:val="10"/>
              </w:numPr>
              <w:spacing w:line="240" w:lineRule="auto"/>
              <w:ind w:left="720" w:hanging="360"/>
              <w:jc w:val="both"/>
              <w:rPr/>
            </w:pPr>
            <w:r w:rsidDel="00000000" w:rsidR="00000000" w:rsidRPr="00000000">
              <w:rPr>
                <w:rtl w:val="0"/>
              </w:rPr>
              <w:t xml:space="preserve">Todos os pacientes que passarem por procedimento cirúrgico dentro de um centro cirúrgico serão incluídos no estudo. Todos os pacientes elegíveis consecutivos devem ser incluídos.</w:t>
            </w:r>
          </w:p>
          <w:p w:rsidR="00000000" w:rsidDel="00000000" w:rsidP="00000000" w:rsidRDefault="00000000" w:rsidRPr="00000000" w14:paraId="00000018">
            <w:pPr>
              <w:numPr>
                <w:ilvl w:val="0"/>
                <w:numId w:val="10"/>
              </w:numPr>
              <w:spacing w:line="240" w:lineRule="auto"/>
              <w:ind w:left="720" w:hanging="360"/>
              <w:jc w:val="both"/>
              <w:rPr/>
            </w:pPr>
            <w:r w:rsidDel="00000000" w:rsidR="00000000" w:rsidRPr="00000000">
              <w:rPr>
                <w:rtl w:val="0"/>
              </w:rPr>
              <w:t xml:space="preserve">Período de coleta de 7 dias para inclusão de pacientes, com acompanhamento de 30 dias após o procedimento cirúrgico para cada paciente.Todavia, </w:t>
            </w:r>
            <w:r w:rsidDel="00000000" w:rsidR="00000000" w:rsidRPr="00000000">
              <w:rPr>
                <w:b w:val="1"/>
                <w:rtl w:val="0"/>
              </w:rPr>
              <w:t xml:space="preserve">nenhuma</w:t>
            </w:r>
            <w:r w:rsidDel="00000000" w:rsidR="00000000" w:rsidRPr="00000000">
              <w:rPr>
                <w:rtl w:val="0"/>
              </w:rPr>
              <w:t xml:space="preserve"> alteração de conduta ou nova intervenção não descrita nos protocolos hospitalares deve ser realizada nesse tempo de acompanhamento</w:t>
            </w:r>
          </w:p>
          <w:p w:rsidR="00000000" w:rsidDel="00000000" w:rsidP="00000000" w:rsidRDefault="00000000" w:rsidRPr="00000000" w14:paraId="00000019">
            <w:pPr>
              <w:numPr>
                <w:ilvl w:val="0"/>
                <w:numId w:val="10"/>
              </w:numPr>
              <w:spacing w:line="240" w:lineRule="auto"/>
              <w:ind w:left="720" w:hanging="360"/>
              <w:jc w:val="both"/>
              <w:rPr/>
            </w:pPr>
            <w:r w:rsidDel="00000000" w:rsidR="00000000" w:rsidRPr="00000000">
              <w:rPr>
                <w:rtl w:val="0"/>
              </w:rPr>
              <w:t xml:space="preserve">Resultado primário será a mortalidade em 30 dias.</w:t>
            </w:r>
          </w:p>
          <w:p w:rsidR="00000000" w:rsidDel="00000000" w:rsidP="00000000" w:rsidRDefault="00000000" w:rsidRPr="00000000" w14:paraId="0000001A">
            <w:pPr>
              <w:numPr>
                <w:ilvl w:val="0"/>
                <w:numId w:val="10"/>
              </w:numPr>
              <w:spacing w:line="240" w:lineRule="auto"/>
              <w:ind w:left="720" w:hanging="360"/>
              <w:jc w:val="both"/>
              <w:rPr/>
            </w:pPr>
            <w:r w:rsidDel="00000000" w:rsidR="00000000" w:rsidRPr="00000000">
              <w:rPr>
                <w:rtl w:val="0"/>
              </w:rPr>
              <w:t xml:space="preserve">Todos os colaboradores serão incluídos enquanto co-autores citados no PubMed nas publicações resultantes.</w:t>
            </w:r>
          </w:p>
        </w:tc>
      </w:tr>
    </w:tbl>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Contexto</w:t>
      </w:r>
    </w:p>
    <w:p w:rsidR="00000000" w:rsidDel="00000000" w:rsidP="00000000" w:rsidRDefault="00000000" w:rsidRPr="00000000" w14:paraId="0000001E">
      <w:pPr>
        <w:ind w:left="720" w:firstLine="0"/>
        <w:jc w:val="both"/>
        <w:rPr/>
      </w:pPr>
      <w:r w:rsidDel="00000000" w:rsidR="00000000" w:rsidRPr="00000000">
        <w:rPr>
          <w:rtl w:val="0"/>
        </w:rPr>
      </w:r>
    </w:p>
    <w:p w:rsidR="00000000" w:rsidDel="00000000" w:rsidP="00000000" w:rsidRDefault="00000000" w:rsidRPr="00000000" w14:paraId="0000001F">
      <w:pPr>
        <w:numPr>
          <w:ilvl w:val="0"/>
          <w:numId w:val="1"/>
        </w:numPr>
        <w:ind w:left="720" w:hanging="360"/>
        <w:jc w:val="both"/>
        <w:rPr/>
      </w:pPr>
      <w:r w:rsidDel="00000000" w:rsidR="00000000" w:rsidRPr="00000000">
        <w:rPr>
          <w:rtl w:val="0"/>
        </w:rPr>
        <w:t xml:space="preserve">Os estudos coorte CovidSurg e CovidSurg-Cancer obtiveram resultados cirúrgicos de 36.000 pacientes em 1005 hospitais de 86 paises.</w:t>
      </w:r>
    </w:p>
    <w:p w:rsidR="00000000" w:rsidDel="00000000" w:rsidP="00000000" w:rsidRDefault="00000000" w:rsidRPr="00000000" w14:paraId="00000020">
      <w:pPr>
        <w:ind w:left="720" w:firstLine="0"/>
        <w:jc w:val="both"/>
        <w:rPr/>
      </w:pPr>
      <w:r w:rsidDel="00000000" w:rsidR="00000000" w:rsidRPr="00000000">
        <w:rPr>
          <w:rtl w:val="0"/>
        </w:rPr>
      </w:r>
    </w:p>
    <w:p w:rsidR="00000000" w:rsidDel="00000000" w:rsidP="00000000" w:rsidRDefault="00000000" w:rsidRPr="00000000" w14:paraId="00000021">
      <w:pPr>
        <w:numPr>
          <w:ilvl w:val="0"/>
          <w:numId w:val="1"/>
        </w:numPr>
        <w:ind w:left="720" w:hanging="360"/>
        <w:jc w:val="both"/>
        <w:rPr/>
      </w:pPr>
      <w:r w:rsidDel="00000000" w:rsidR="00000000" w:rsidRPr="00000000">
        <w:rPr>
          <w:rtl w:val="0"/>
        </w:rPr>
        <w:t xml:space="preserve">O estudo coorte CovidSurg obteve resultados cirúrgicos de pacientes com infecção por SARS-CoV-2 perioperatória. A primeira publicação do CovidSurg no jornal The Lancet* demonstrou que 51% desses pacientes sofreram complicações pulmonares pós operatórias e 24% foram a óbito em até  30 dias após a cirurgia. No entanto,as análises foram limitadas pela falta de informações contemporâneas para a comparação. A próxima análise do CovidSurg explora, portanto, a estratificação de risco em pacientes infectados com  SARS-CoV-2.</w:t>
      </w:r>
    </w:p>
    <w:p w:rsidR="00000000" w:rsidDel="00000000" w:rsidP="00000000" w:rsidRDefault="00000000" w:rsidRPr="00000000" w14:paraId="00000022">
      <w:pPr>
        <w:ind w:left="720" w:firstLine="0"/>
        <w:jc w:val="both"/>
        <w:rPr/>
      </w:pPr>
      <w:r w:rsidDel="00000000" w:rsidR="00000000" w:rsidRPr="00000000">
        <w:rPr>
          <w:rtl w:val="0"/>
        </w:rPr>
      </w:r>
    </w:p>
    <w:p w:rsidR="00000000" w:rsidDel="00000000" w:rsidP="00000000" w:rsidRDefault="00000000" w:rsidRPr="00000000" w14:paraId="00000023">
      <w:pPr>
        <w:numPr>
          <w:ilvl w:val="0"/>
          <w:numId w:val="1"/>
        </w:numPr>
        <w:ind w:left="720" w:hanging="360"/>
        <w:jc w:val="both"/>
        <w:rPr/>
      </w:pPr>
      <w:r w:rsidDel="00000000" w:rsidR="00000000" w:rsidRPr="00000000">
        <w:rPr>
          <w:rtl w:val="0"/>
        </w:rPr>
        <w:t xml:space="preserve">O estudo  CovidSurg-Cancer obteve dados sobre pacientes diagnosticados com câncer que passaram por cirurgia curativa durante a pandemia de COVID-19. A primeira análise advinda do CovidSurg-Cancer irá avaliar o impacto do estabelecimento de unidades cirúrgicas livres de pacientes positivos para COVID-19 (unidades cirúrgicas frias).</w:t>
      </w:r>
    </w:p>
    <w:p w:rsidR="00000000" w:rsidDel="00000000" w:rsidP="00000000" w:rsidRDefault="00000000" w:rsidRPr="00000000" w14:paraId="00000024">
      <w:pPr>
        <w:ind w:left="720" w:firstLine="0"/>
        <w:jc w:val="both"/>
        <w:rPr/>
      </w:pPr>
      <w:r w:rsidDel="00000000" w:rsidR="00000000" w:rsidRPr="00000000">
        <w:rPr>
          <w:rtl w:val="0"/>
        </w:rPr>
        <w:t xml:space="preserve"> </w:t>
      </w:r>
    </w:p>
    <w:p w:rsidR="00000000" w:rsidDel="00000000" w:rsidP="00000000" w:rsidRDefault="00000000" w:rsidRPr="00000000" w14:paraId="00000025">
      <w:pPr>
        <w:numPr>
          <w:ilvl w:val="0"/>
          <w:numId w:val="1"/>
        </w:numPr>
        <w:ind w:left="720" w:hanging="360"/>
        <w:jc w:val="both"/>
        <w:rPr/>
      </w:pPr>
      <w:r w:rsidDel="00000000" w:rsidR="00000000" w:rsidRPr="00000000">
        <w:rPr>
          <w:rtl w:val="0"/>
        </w:rPr>
        <w:t xml:space="preserve">A análise precoce de dados baseados em cerca de 150 pacientes do CovidSurg-Cancer mostram que o diagnóstico pré-operatório de SARS-CoV-2 está associado a resultados não satisfatórios, mesmo se a cirurgia ocorrer várias semanas após o diagnóstico inicial. No entanto, são necessários dados mais robustos para explorar o momento ideal da cirurgia após a infecção por SARS-CoV-2, incluindo a determinação de quais fatores predizem quais desses pacientes possuem maior predisponibilidade para complicações.</w:t>
      </w:r>
      <w:r w:rsidDel="00000000" w:rsidR="00000000" w:rsidRPr="00000000">
        <w:rPr>
          <w:rtl w:val="0"/>
        </w:rPr>
      </w:r>
    </w:p>
    <w:p w:rsidR="00000000" w:rsidDel="00000000" w:rsidP="00000000" w:rsidRDefault="00000000" w:rsidRPr="00000000" w14:paraId="00000026">
      <w:pPr>
        <w:ind w:left="720" w:firstLine="0"/>
        <w:jc w:val="both"/>
        <w:rPr/>
      </w:pPr>
      <w:r w:rsidDel="00000000" w:rsidR="00000000" w:rsidRPr="00000000">
        <w:rPr>
          <w:rtl w:val="0"/>
        </w:rPr>
      </w:r>
    </w:p>
    <w:p w:rsidR="00000000" w:rsidDel="00000000" w:rsidP="00000000" w:rsidRDefault="00000000" w:rsidRPr="00000000" w14:paraId="00000027">
      <w:pPr>
        <w:numPr>
          <w:ilvl w:val="0"/>
          <w:numId w:val="1"/>
        </w:numPr>
        <w:ind w:left="720" w:hanging="360"/>
        <w:jc w:val="both"/>
        <w:rPr/>
      </w:pPr>
      <w:r w:rsidDel="00000000" w:rsidR="00000000" w:rsidRPr="00000000">
        <w:rPr>
          <w:rtl w:val="0"/>
        </w:rPr>
        <w:t xml:space="preserve">Diferente do estudo finalizado CovidSurg,o GlobalSurg-CovidSurg Week irá coletar dados acerca de todos os pacientes (eletivos/emergência) que passarão por cirurgia, inclusive dados comparativos de pacientes não diagnosticados com </w:t>
      </w:r>
      <w:r w:rsidDel="00000000" w:rsidR="00000000" w:rsidRPr="00000000">
        <w:rPr>
          <w:rtl w:val="0"/>
        </w:rPr>
        <w:t xml:space="preserve">SARS-CoV-2</w:t>
      </w: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*COVIDSurg Collaborative. Mortality and pulmonary complications in patients undergoing surgery with perioperative SARS-CoV-2 infection: an international cohort study. Lancet. 2020;396(10243):27-38.</w:t>
      </w:r>
      <w:r w:rsidDel="00000000" w:rsidR="00000000" w:rsidRPr="00000000">
        <w:rPr>
          <w:rtl w:val="0"/>
        </w:rPr>
      </w:r>
    </w:p>
    <w:tbl>
      <w:tblPr>
        <w:tblStyle w:val="Table3"/>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b w:val="1"/>
              </w:rPr>
            </w:pPr>
            <w:r w:rsidDel="00000000" w:rsidR="00000000" w:rsidRPr="00000000">
              <w:rPr>
                <w:b w:val="1"/>
                <w:rtl w:val="0"/>
              </w:rPr>
              <w:t xml:space="preserve">Objetivo primário</w:t>
            </w:r>
          </w:p>
          <w:p w:rsidR="00000000" w:rsidDel="00000000" w:rsidP="00000000" w:rsidRDefault="00000000" w:rsidRPr="00000000" w14:paraId="0000002C">
            <w:pPr>
              <w:jc w:val="both"/>
              <w:rPr/>
            </w:pPr>
            <w:r w:rsidDel="00000000" w:rsidR="00000000" w:rsidRPr="00000000">
              <w:rPr>
                <w:rtl w:val="0"/>
              </w:rPr>
              <w:t xml:space="preserve">Determinar o momento ideal para a cirurgia após infecção por SARS-CoV-2.</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b w:val="1"/>
              </w:rPr>
            </w:pPr>
            <w:r w:rsidDel="00000000" w:rsidR="00000000" w:rsidRPr="00000000">
              <w:rPr>
                <w:b w:val="1"/>
                <w:rtl w:val="0"/>
              </w:rPr>
              <w:t xml:space="preserve">Análise primária</w:t>
            </w:r>
          </w:p>
          <w:p w:rsidR="00000000" w:rsidDel="00000000" w:rsidP="00000000" w:rsidRDefault="00000000" w:rsidRPr="00000000" w14:paraId="0000002F">
            <w:pPr>
              <w:jc w:val="both"/>
              <w:rPr/>
            </w:pPr>
            <w:r w:rsidDel="00000000" w:rsidR="00000000" w:rsidRPr="00000000">
              <w:rPr>
                <w:rtl w:val="0"/>
              </w:rPr>
              <w:t xml:space="preserve">As taxas de mortalidade serão comparadas entre pacientes infectados no pré-operatório com SARS-CoV-2 e aqueles que se presume não terem sido expostos à infecção no momento da cirurgia.</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A principal amostra é composta de pacientes com diagnóstico de SARS-CoV-2 a qualquer momento antes da cirurgia (grupo SARS-CoV-2 pré-operatório).</w:t>
            </w:r>
          </w:p>
          <w:p w:rsidR="00000000" w:rsidDel="00000000" w:rsidP="00000000" w:rsidRDefault="00000000" w:rsidRPr="00000000" w14:paraId="00000032">
            <w:pPr>
              <w:numPr>
                <w:ilvl w:val="0"/>
                <w:numId w:val="9"/>
              </w:numPr>
              <w:ind w:left="720" w:hanging="360"/>
              <w:jc w:val="both"/>
              <w:rPr/>
            </w:pPr>
            <w:r w:rsidDel="00000000" w:rsidR="00000000" w:rsidRPr="00000000">
              <w:rPr>
                <w:rtl w:val="0"/>
              </w:rPr>
              <w:t xml:space="preserve">Isso inclui pacientes diagnosticados a qualquer momento antes da cirurgia (o diagnóstico pode levar dias ou meses antes da cirurgia);</w:t>
            </w:r>
          </w:p>
          <w:p w:rsidR="00000000" w:rsidDel="00000000" w:rsidP="00000000" w:rsidRDefault="00000000" w:rsidRPr="00000000" w14:paraId="00000033">
            <w:pPr>
              <w:numPr>
                <w:ilvl w:val="0"/>
                <w:numId w:val="9"/>
              </w:numPr>
              <w:ind w:left="720" w:hanging="360"/>
              <w:jc w:val="both"/>
              <w:rPr/>
            </w:pPr>
            <w:r w:rsidDel="00000000" w:rsidR="00000000" w:rsidRPr="00000000">
              <w:rPr>
                <w:rtl w:val="0"/>
              </w:rPr>
              <w:t xml:space="preserve">Isso inclui pacientes que (1) nunca foram sintomáticos, (2) sintomáticos no momento do diagnóstico, mas cujos sintomas já foram resolvidos (o paciente não é sintomático no dia da cirurgia), (3) apresentam sintomas contínuos de infecção por SARS-CoV- 2.</w:t>
            </w:r>
          </w:p>
          <w:p w:rsidR="00000000" w:rsidDel="00000000" w:rsidP="00000000" w:rsidRDefault="00000000" w:rsidRPr="00000000" w14:paraId="00000034">
            <w:pPr>
              <w:numPr>
                <w:ilvl w:val="0"/>
                <w:numId w:val="9"/>
              </w:numPr>
              <w:ind w:left="720" w:hanging="360"/>
              <w:jc w:val="both"/>
              <w:rPr/>
            </w:pPr>
            <w:r w:rsidDel="00000000" w:rsidR="00000000" w:rsidRPr="00000000">
              <w:rPr>
                <w:rtl w:val="0"/>
              </w:rPr>
              <w:t xml:space="preserve">Este grupo será estratificado por tempo desde o diagnóstico (se conhecido), gravidade da infecção inicial por SARS-CoV-2 e se são sintomáticos no momento da cirurgia.</w:t>
            </w:r>
          </w:p>
          <w:p w:rsidR="00000000" w:rsidDel="00000000" w:rsidP="00000000" w:rsidRDefault="00000000" w:rsidRPr="00000000" w14:paraId="00000035">
            <w:pPr>
              <w:ind w:left="0" w:firstLine="0"/>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Haverão dois grupos comparativos, (1) pacientes com diagnóstico de SARS-CoV-2 no pós-operatório e (2) pacientes que não tiveram diagnóstico de SARS-CoV-2.</w:t>
            </w:r>
          </w:p>
          <w:p w:rsidR="00000000" w:rsidDel="00000000" w:rsidP="00000000" w:rsidRDefault="00000000" w:rsidRPr="00000000" w14:paraId="00000037">
            <w:pPr>
              <w:jc w:val="both"/>
              <w:rPr/>
            </w:pPr>
            <w:r w:rsidDel="00000000" w:rsidR="00000000" w:rsidRPr="00000000">
              <w:rPr>
                <w:rtl w:val="0"/>
              </w:rPr>
              <w:t xml:space="preserve">Os grupos são definidos abaixo.</w:t>
            </w:r>
          </w:p>
          <w:p w:rsidR="00000000" w:rsidDel="00000000" w:rsidP="00000000" w:rsidRDefault="00000000" w:rsidRPr="00000000" w14:paraId="00000038">
            <w:pPr>
              <w:numPr>
                <w:ilvl w:val="0"/>
                <w:numId w:val="8"/>
              </w:numPr>
              <w:ind w:left="720" w:hanging="360"/>
              <w:jc w:val="both"/>
              <w:rPr/>
            </w:pPr>
            <w:r w:rsidDel="00000000" w:rsidR="00000000" w:rsidRPr="00000000">
              <w:rPr>
                <w:rtl w:val="0"/>
              </w:rPr>
              <w:t xml:space="preserve">Grupo não SARS-CoV-2: pacientes que não tiveram diagnóstico de SARS-CoV-2 antes da cirurgia ou dentro de 30 dias após a cirurgia;</w:t>
            </w:r>
          </w:p>
          <w:p w:rsidR="00000000" w:rsidDel="00000000" w:rsidP="00000000" w:rsidRDefault="00000000" w:rsidRPr="00000000" w14:paraId="00000039">
            <w:pPr>
              <w:numPr>
                <w:ilvl w:val="0"/>
                <w:numId w:val="8"/>
              </w:numPr>
              <w:ind w:left="720" w:hanging="360"/>
              <w:jc w:val="both"/>
              <w:rPr/>
            </w:pPr>
            <w:r w:rsidDel="00000000" w:rsidR="00000000" w:rsidRPr="00000000">
              <w:rPr>
                <w:rtl w:val="0"/>
              </w:rPr>
              <w:t xml:space="preserve">Grupo SARS-CoV-2 no pós-operatório: Pacientes diagnosticados com SARS-CoV-2 no pós-operatório dentro de 30 dias após a cirurgia (isso inclui pacientes que apresentam e não apresentam sintomas).</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Para este estudo, o SARS-CoV-2 pode ser diagnosticado com qualquer um ou mais dos seguintes:</w:t>
            </w:r>
          </w:p>
          <w:p w:rsidR="00000000" w:rsidDel="00000000" w:rsidP="00000000" w:rsidRDefault="00000000" w:rsidRPr="00000000" w14:paraId="0000003D">
            <w:pPr>
              <w:numPr>
                <w:ilvl w:val="0"/>
                <w:numId w:val="11"/>
              </w:numPr>
              <w:ind w:left="720" w:hanging="360"/>
              <w:jc w:val="both"/>
              <w:rPr/>
            </w:pPr>
            <w:r w:rsidDel="00000000" w:rsidR="00000000" w:rsidRPr="00000000">
              <w:rPr>
                <w:rtl w:val="0"/>
              </w:rPr>
              <w:t xml:space="preserve">Swab positivo para RT-PCR;</w:t>
            </w:r>
          </w:p>
          <w:p w:rsidR="00000000" w:rsidDel="00000000" w:rsidP="00000000" w:rsidRDefault="00000000" w:rsidRPr="00000000" w14:paraId="0000003E">
            <w:pPr>
              <w:numPr>
                <w:ilvl w:val="0"/>
                <w:numId w:val="11"/>
              </w:numPr>
              <w:ind w:left="720" w:hanging="360"/>
              <w:jc w:val="both"/>
              <w:rPr/>
            </w:pPr>
            <w:r w:rsidDel="00000000" w:rsidR="00000000" w:rsidRPr="00000000">
              <w:rPr>
                <w:rtl w:val="0"/>
              </w:rPr>
              <w:t xml:space="preserve">Teste de anticorpos positivo;</w:t>
            </w:r>
          </w:p>
          <w:p w:rsidR="00000000" w:rsidDel="00000000" w:rsidP="00000000" w:rsidRDefault="00000000" w:rsidRPr="00000000" w14:paraId="0000003F">
            <w:pPr>
              <w:numPr>
                <w:ilvl w:val="0"/>
                <w:numId w:val="11"/>
              </w:numPr>
              <w:ind w:left="720" w:hanging="360"/>
              <w:jc w:val="both"/>
              <w:rPr/>
            </w:pPr>
            <w:r w:rsidDel="00000000" w:rsidR="00000000" w:rsidRPr="00000000">
              <w:rPr>
                <w:rtl w:val="0"/>
              </w:rPr>
              <w:t xml:space="preserve">TC de tórax positiva;.</w:t>
            </w:r>
          </w:p>
          <w:p w:rsidR="00000000" w:rsidDel="00000000" w:rsidP="00000000" w:rsidRDefault="00000000" w:rsidRPr="00000000" w14:paraId="00000040">
            <w:pPr>
              <w:numPr>
                <w:ilvl w:val="0"/>
                <w:numId w:val="11"/>
              </w:numPr>
              <w:ind w:left="720" w:hanging="360"/>
              <w:jc w:val="both"/>
              <w:rPr/>
            </w:pPr>
            <w:r w:rsidDel="00000000" w:rsidR="00000000" w:rsidRPr="00000000">
              <w:rPr>
                <w:rtl w:val="0"/>
              </w:rPr>
              <w:t xml:space="preserve">Diagnóstico clínico de SARS-CoV-2 (sem resultados negativos de swab). O diagnóstico deve ser feito de forma concomitante (ou seja, no momento em que o paciente apresenta os sintomas) por um profissional de saúde. Uma radiografia de tórax pode ser usada como parte de um diagnóstico clínico;</w:t>
            </w:r>
          </w:p>
          <w:p w:rsidR="00000000" w:rsidDel="00000000" w:rsidP="00000000" w:rsidRDefault="00000000" w:rsidRPr="00000000" w14:paraId="00000041">
            <w:pPr>
              <w:numPr>
                <w:ilvl w:val="0"/>
                <w:numId w:val="11"/>
              </w:numPr>
              <w:ind w:left="720" w:hanging="360"/>
              <w:jc w:val="both"/>
              <w:rPr/>
            </w:pPr>
            <w:r w:rsidDel="00000000" w:rsidR="00000000" w:rsidRPr="00000000">
              <w:rPr>
                <w:rtl w:val="0"/>
              </w:rPr>
              <w:t xml:space="preserve">As análises de sensibilidade serão realizadas incluindo apenas os pacientes que tiveram um swab  positivo.</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b w:val="1"/>
              </w:rPr>
            </w:pPr>
            <w:r w:rsidDel="00000000" w:rsidR="00000000" w:rsidRPr="00000000">
              <w:rPr>
                <w:b w:val="1"/>
                <w:rtl w:val="0"/>
              </w:rPr>
              <w:t xml:space="preserve">Dados secundárias relacionados ao SARS-CoV-2</w:t>
            </w:r>
          </w:p>
          <w:p w:rsidR="00000000" w:rsidDel="00000000" w:rsidP="00000000" w:rsidRDefault="00000000" w:rsidRPr="00000000" w14:paraId="00000044">
            <w:pPr>
              <w:numPr>
                <w:ilvl w:val="0"/>
                <w:numId w:val="2"/>
              </w:numPr>
              <w:ind w:left="720" w:hanging="360"/>
              <w:jc w:val="both"/>
              <w:rPr/>
            </w:pPr>
            <w:r w:rsidDel="00000000" w:rsidR="00000000" w:rsidRPr="00000000">
              <w:rPr>
                <w:rtl w:val="0"/>
              </w:rPr>
              <w:t xml:space="preserve">Monitoramento da incidência de SARS-CoV-2 em pacientes cirúrgicos e previsão de risco de quais pacientes desenvolvem SARS-CoV-2 (paciente, doença, hospital, fatores comunitários);</w:t>
            </w:r>
          </w:p>
          <w:p w:rsidR="00000000" w:rsidDel="00000000" w:rsidP="00000000" w:rsidRDefault="00000000" w:rsidRPr="00000000" w14:paraId="00000045">
            <w:pPr>
              <w:numPr>
                <w:ilvl w:val="0"/>
                <w:numId w:val="2"/>
              </w:numPr>
              <w:ind w:left="720" w:hanging="360"/>
              <w:jc w:val="both"/>
              <w:rPr/>
            </w:pPr>
            <w:r w:rsidDel="00000000" w:rsidR="00000000" w:rsidRPr="00000000">
              <w:rPr>
                <w:rtl w:val="0"/>
              </w:rPr>
              <w:t xml:space="preserve">Monitoramento da captação e o impacto de unidades cirúrgicas livres de COVID-19 (unidades frias / COVID - Light) e a triagem em todo o mundo.</w:t>
            </w:r>
          </w:p>
          <w:p w:rsidR="00000000" w:rsidDel="00000000" w:rsidP="00000000" w:rsidRDefault="00000000" w:rsidRPr="00000000" w14:paraId="00000046">
            <w:pPr>
              <w:jc w:val="both"/>
              <w:rPr/>
            </w:pPr>
            <w:r w:rsidDel="00000000" w:rsidR="00000000" w:rsidRPr="00000000">
              <w:rPr>
                <w:rtl w:val="0"/>
              </w:rPr>
            </w:r>
          </w:p>
        </w:tc>
      </w:tr>
    </w:tbl>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r>
    </w:p>
    <w:tbl>
      <w:tblPr>
        <w:tblStyle w:val="Table4"/>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f2f2f2" w:val="clear"/>
            <w:tcMar>
              <w:top w:w="100.0" w:type="dxa"/>
              <w:left w:w="100.0" w:type="dxa"/>
              <w:bottom w:w="100.0" w:type="dxa"/>
              <w:right w:w="100.0" w:type="dxa"/>
            </w:tcMar>
          </w:tcPr>
          <w:p w:rsidR="00000000" w:rsidDel="00000000" w:rsidP="00000000" w:rsidRDefault="00000000" w:rsidRPr="00000000" w14:paraId="00000049">
            <w:pPr>
              <w:jc w:val="both"/>
              <w:rPr>
                <w:b w:val="1"/>
              </w:rPr>
            </w:pPr>
            <w:r w:rsidDel="00000000" w:rsidR="00000000" w:rsidRPr="00000000">
              <w:rPr>
                <w:b w:val="1"/>
                <w:rtl w:val="0"/>
              </w:rPr>
              <w:t xml:space="preserve">Objetivos secundários</w:t>
            </w:r>
          </w:p>
          <w:p w:rsidR="00000000" w:rsidDel="00000000" w:rsidP="00000000" w:rsidRDefault="00000000" w:rsidRPr="00000000" w14:paraId="0000004A">
            <w:pPr>
              <w:jc w:val="both"/>
              <w:rPr/>
            </w:pPr>
            <w:r w:rsidDel="00000000" w:rsidR="00000000" w:rsidRPr="00000000">
              <w:rPr>
                <w:rtl w:val="0"/>
              </w:rPr>
              <w:t xml:space="preserve">Definir modelos acerca dos principais indicadores cirúrgicos no nível do país, incluindo:</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numPr>
                <w:ilvl w:val="0"/>
                <w:numId w:val="3"/>
              </w:numPr>
              <w:ind w:left="720" w:hanging="360"/>
              <w:jc w:val="both"/>
              <w:rPr/>
            </w:pPr>
            <w:r w:rsidDel="00000000" w:rsidR="00000000" w:rsidRPr="00000000">
              <w:rPr>
                <w:rtl w:val="0"/>
              </w:rPr>
              <w:t xml:space="preserve">Volume cirúrgico e combinação de casos, com base em dados da pesquisa em nível hospitalar. Isso permitirá que a necessidade não atendida de cirurgia seja estimada, a fim de informar o planejamento pós-pandemia para aumentar o acesso à cirurgias;</w:t>
            </w:r>
          </w:p>
          <w:p w:rsidR="00000000" w:rsidDel="00000000" w:rsidP="00000000" w:rsidRDefault="00000000" w:rsidRPr="00000000" w14:paraId="0000004D">
            <w:pPr>
              <w:numPr>
                <w:ilvl w:val="0"/>
                <w:numId w:val="3"/>
              </w:numPr>
              <w:ind w:left="720" w:hanging="360"/>
              <w:jc w:val="both"/>
              <w:rPr/>
            </w:pPr>
            <w:r w:rsidDel="00000000" w:rsidR="00000000" w:rsidRPr="00000000">
              <w:rPr>
                <w:rtl w:val="0"/>
              </w:rPr>
              <w:t xml:space="preserve">Taxas de mortalidade pós-operatória específicas da especialidade, com base em dados no nível do paciente. Atualmente, apenas nove países medem rotineiramente as taxas de mortalidade pós-operatória a nível nacional. Os resultados adversos associados à cirurgia são pouco compreendidos nos níveis global e nacional; portanto, os dados da Semana GlobalSurg-CovidSurg preencherão essas lacunas de conhecimento e fornecerão comparações em nível de país para apoiar o planejamento;</w:t>
            </w:r>
          </w:p>
          <w:p w:rsidR="00000000" w:rsidDel="00000000" w:rsidP="00000000" w:rsidRDefault="00000000" w:rsidRPr="00000000" w14:paraId="0000004E">
            <w:pPr>
              <w:numPr>
                <w:ilvl w:val="0"/>
                <w:numId w:val="3"/>
              </w:numPr>
              <w:ind w:left="720" w:hanging="360"/>
              <w:jc w:val="both"/>
              <w:rPr/>
            </w:pPr>
            <w:r w:rsidDel="00000000" w:rsidR="00000000" w:rsidRPr="00000000">
              <w:rPr>
                <w:rtl w:val="0"/>
              </w:rPr>
              <w:t xml:space="preserve">A combinação dos dados de volume cirúrgico, mix de casos e taxa de mortalidade pós-operatória permitirá modelar o ônus global da morte pós-operatória.</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Os dados serão divulgados apenas em nível regional e nacional. Como essas análises serão baseadas em modelagem estatística, não será possível determinar os resultados de hospitais individuais a partir dos resultados em nível de país, mesmo que apenas um hospital participe de um país ou região em particular. Não serão publicados dados de resultados a nível hospitalar.</w:t>
            </w:r>
          </w:p>
        </w:tc>
      </w:tr>
    </w:tbl>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b w:val="1"/>
        </w:rPr>
      </w:pPr>
      <w:r w:rsidDel="00000000" w:rsidR="00000000" w:rsidRPr="00000000">
        <w:rPr>
          <w:b w:val="1"/>
          <w:rtl w:val="0"/>
        </w:rPr>
        <w:t xml:space="preserve">Metodologia</w:t>
      </w:r>
    </w:p>
    <w:p w:rsidR="00000000" w:rsidDel="00000000" w:rsidP="00000000" w:rsidRDefault="00000000" w:rsidRPr="00000000" w14:paraId="00000053">
      <w:pPr>
        <w:numPr>
          <w:ilvl w:val="0"/>
          <w:numId w:val="12"/>
        </w:numPr>
        <w:ind w:left="720" w:hanging="360"/>
        <w:jc w:val="both"/>
        <w:rPr/>
      </w:pPr>
      <w:r w:rsidDel="00000000" w:rsidR="00000000" w:rsidRPr="00000000">
        <w:rPr>
          <w:rtl w:val="0"/>
        </w:rPr>
        <w:t xml:space="preserve">Estudo prospectivo observacional de coorte</w:t>
      </w:r>
    </w:p>
    <w:p w:rsidR="00000000" w:rsidDel="00000000" w:rsidP="00000000" w:rsidRDefault="00000000" w:rsidRPr="00000000" w14:paraId="00000054">
      <w:pPr>
        <w:numPr>
          <w:ilvl w:val="0"/>
          <w:numId w:val="12"/>
        </w:numPr>
        <w:ind w:left="720" w:hanging="360"/>
        <w:jc w:val="both"/>
        <w:rPr/>
      </w:pPr>
      <w:r w:rsidDel="00000000" w:rsidR="00000000" w:rsidRPr="00000000">
        <w:rPr>
          <w:rtl w:val="0"/>
        </w:rPr>
        <w:t xml:space="preserve">Todos os hospitais são elegíveis para participar, incluindo aqueles que não estão passando por surto de COVID-19; estes hospitais submeterão dados para o grupo sem SARS-CoV-2 para comparação.</w:t>
      </w:r>
    </w:p>
    <w:p w:rsidR="00000000" w:rsidDel="00000000" w:rsidP="00000000" w:rsidRDefault="00000000" w:rsidRPr="00000000" w14:paraId="00000055">
      <w:pPr>
        <w:numPr>
          <w:ilvl w:val="0"/>
          <w:numId w:val="12"/>
        </w:numPr>
        <w:ind w:left="720" w:hanging="360"/>
        <w:jc w:val="both"/>
        <w:rPr/>
      </w:pPr>
      <w:r w:rsidDel="00000000" w:rsidR="00000000" w:rsidRPr="00000000">
        <w:rPr>
          <w:rtl w:val="0"/>
        </w:rPr>
        <w:t xml:space="preserve">Colaboradores irão coletar dados de todos os casos consecutivos elegíveis em seu escopo de prática (ex.: especialidade cirurgia/ equipe cirúrgica). Diversas especialidades podem contribuir para cada hospital, mas não é obrigatório que todas as especialidades de um mesmo hospital participem.</w:t>
      </w:r>
    </w:p>
    <w:p w:rsidR="00000000" w:rsidDel="00000000" w:rsidP="00000000" w:rsidRDefault="00000000" w:rsidRPr="00000000" w14:paraId="00000056">
      <w:pPr>
        <w:numPr>
          <w:ilvl w:val="0"/>
          <w:numId w:val="12"/>
        </w:numPr>
        <w:ind w:left="720" w:hanging="360"/>
        <w:jc w:val="both"/>
        <w:rPr/>
      </w:pPr>
      <w:r w:rsidDel="00000000" w:rsidR="00000000" w:rsidRPr="00000000">
        <w:rPr>
          <w:rtl w:val="0"/>
        </w:rPr>
        <w:t xml:space="preserve">Uma equipe reduzida de até três colaboradores fará a coleta de dados por 7 dias consecutivos:</w:t>
      </w:r>
    </w:p>
    <w:p w:rsidR="00000000" w:rsidDel="00000000" w:rsidP="00000000" w:rsidRDefault="00000000" w:rsidRPr="00000000" w14:paraId="00000057">
      <w:pPr>
        <w:numPr>
          <w:ilvl w:val="1"/>
          <w:numId w:val="12"/>
        </w:numPr>
        <w:ind w:left="1440" w:hanging="360"/>
        <w:jc w:val="both"/>
        <w:rPr/>
      </w:pPr>
      <w:r w:rsidDel="00000000" w:rsidR="00000000" w:rsidRPr="00000000">
        <w:rPr>
          <w:rtl w:val="0"/>
        </w:rPr>
        <w:t xml:space="preserve">O primeiro dia de coleta de dados deve ser entre 1-31 de Outubro de 2020 (inclusivo).</w:t>
      </w:r>
    </w:p>
    <w:p w:rsidR="00000000" w:rsidDel="00000000" w:rsidP="00000000" w:rsidRDefault="00000000" w:rsidRPr="00000000" w14:paraId="00000058">
      <w:pPr>
        <w:numPr>
          <w:ilvl w:val="1"/>
          <w:numId w:val="12"/>
        </w:numPr>
        <w:ind w:left="1440" w:hanging="360"/>
        <w:jc w:val="both"/>
        <w:rPr/>
      </w:pPr>
      <w:r w:rsidDel="00000000" w:rsidR="00000000" w:rsidRPr="00000000">
        <w:rPr>
          <w:rtl w:val="0"/>
        </w:rPr>
        <w:t xml:space="preserve">Diversas equipes de coleta poderão participar em um mesmo hospital, tanto coletando dados de diferentes especialidades ou de uma mesma especialidade em períodos de 7 dias distintos. Uma mesma equipe também pode optar por coletar dados de vários períodos de 7 dias.</w:t>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Critérios de Inclusão</w:t>
      </w:r>
    </w:p>
    <w:p w:rsidR="00000000" w:rsidDel="00000000" w:rsidP="00000000" w:rsidRDefault="00000000" w:rsidRPr="00000000" w14:paraId="0000005B">
      <w:pPr>
        <w:numPr>
          <w:ilvl w:val="0"/>
          <w:numId w:val="7"/>
        </w:numPr>
        <w:ind w:left="720" w:hanging="360"/>
        <w:jc w:val="both"/>
        <w:rPr/>
      </w:pPr>
      <w:r w:rsidDel="00000000" w:rsidR="00000000" w:rsidRPr="00000000">
        <w:rPr>
          <w:rtl w:val="0"/>
        </w:rPr>
        <w:t xml:space="preserve">Qualquer procedimento (eletivo ou de emergência) realizado em qualquer centro cirúrgico por um cirurgião excluindo-se pequenos procedimentos previamentes definidos por Abbott TEF, Fowler AJ, Dobbs TD, Harrison EM, Gillies MA, Pearse RM. Frequency of surgical treatment and related hospital procedures in the UK: a national ecological study using hospital episode statistics. Br J Anaesth. 2017;119(2):249-257.</w:t>
      </w:r>
    </w:p>
    <w:p w:rsidR="00000000" w:rsidDel="00000000" w:rsidP="00000000" w:rsidRDefault="00000000" w:rsidRPr="00000000" w14:paraId="0000005C">
      <w:pPr>
        <w:numPr>
          <w:ilvl w:val="0"/>
          <w:numId w:val="7"/>
        </w:numPr>
        <w:ind w:left="720" w:hanging="360"/>
        <w:jc w:val="both"/>
        <w:rPr/>
      </w:pPr>
      <w:r w:rsidDel="00000000" w:rsidR="00000000" w:rsidRPr="00000000">
        <w:rPr>
          <w:rtl w:val="0"/>
        </w:rPr>
        <w:t xml:space="preserve">Todas as especialidades cirúrgicas, incluindo: cirurgia de emergência, cirurgia de mama, cirurgia cardíaca, cirurgia colorretal, cirurgia geral, ginecologia, cirurgia hepatobiliar, neurocirurgia, obstetricia, cirurgia esofagogastrica, oftalmologia, cirurgia bucomaxilofacial, ortopedia, otorrinolaringologia, cirurgia pediátrica, cirurgia plástica, cirurgia torácica, cirurgia do trauma, urologia, cirurgia vascular.</w:t>
      </w:r>
    </w:p>
    <w:p w:rsidR="00000000" w:rsidDel="00000000" w:rsidP="00000000" w:rsidRDefault="00000000" w:rsidRPr="00000000" w14:paraId="0000005D">
      <w:pPr>
        <w:numPr>
          <w:ilvl w:val="0"/>
          <w:numId w:val="7"/>
        </w:numPr>
        <w:ind w:left="720" w:hanging="360"/>
        <w:jc w:val="both"/>
        <w:rPr/>
      </w:pPr>
      <w:r w:rsidDel="00000000" w:rsidR="00000000" w:rsidRPr="00000000">
        <w:rPr>
          <w:rtl w:val="0"/>
        </w:rPr>
        <w:t xml:space="preserve">Cirurgia sem internação e com internação estão inclusas</w:t>
      </w:r>
    </w:p>
    <w:p w:rsidR="00000000" w:rsidDel="00000000" w:rsidP="00000000" w:rsidRDefault="00000000" w:rsidRPr="00000000" w14:paraId="0000005E">
      <w:pPr>
        <w:numPr>
          <w:ilvl w:val="0"/>
          <w:numId w:val="7"/>
        </w:numPr>
        <w:ind w:left="720" w:hanging="360"/>
        <w:jc w:val="both"/>
        <w:rPr/>
      </w:pPr>
      <w:r w:rsidDel="00000000" w:rsidR="00000000" w:rsidRPr="00000000">
        <w:rPr>
          <w:rtl w:val="0"/>
        </w:rPr>
        <w:t xml:space="preserve">Qualquer condição referente ao SARS-CoV-2  (positivo em qualquer período, negativo, não testado).</w:t>
      </w:r>
    </w:p>
    <w:p w:rsidR="00000000" w:rsidDel="00000000" w:rsidP="00000000" w:rsidRDefault="00000000" w:rsidRPr="00000000" w14:paraId="0000005F">
      <w:pPr>
        <w:numPr>
          <w:ilvl w:val="0"/>
          <w:numId w:val="7"/>
        </w:numPr>
        <w:ind w:left="720" w:hanging="360"/>
        <w:jc w:val="both"/>
        <w:rPr/>
      </w:pPr>
      <w:r w:rsidDel="00000000" w:rsidR="00000000" w:rsidRPr="00000000">
        <w:rPr>
          <w:rtl w:val="0"/>
        </w:rPr>
        <w:t xml:space="preserve">Todas as idades, incluindo crianças e adultos.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Resultados</w:t>
      </w:r>
    </w:p>
    <w:p w:rsidR="00000000" w:rsidDel="00000000" w:rsidP="00000000" w:rsidRDefault="00000000" w:rsidRPr="00000000" w14:paraId="00000063">
      <w:pPr>
        <w:numPr>
          <w:ilvl w:val="0"/>
          <w:numId w:val="5"/>
        </w:numPr>
        <w:ind w:left="720" w:hanging="360"/>
        <w:jc w:val="both"/>
        <w:rPr/>
      </w:pPr>
      <w:r w:rsidDel="00000000" w:rsidR="00000000" w:rsidRPr="00000000">
        <w:rPr>
          <w:rtl w:val="0"/>
        </w:rPr>
        <w:t xml:space="preserve">Primário: mortalidade em 30 dias.</w:t>
      </w:r>
    </w:p>
    <w:p w:rsidR="00000000" w:rsidDel="00000000" w:rsidP="00000000" w:rsidRDefault="00000000" w:rsidRPr="00000000" w14:paraId="00000064">
      <w:pPr>
        <w:numPr>
          <w:ilvl w:val="0"/>
          <w:numId w:val="5"/>
        </w:numPr>
        <w:ind w:left="720" w:hanging="360"/>
        <w:jc w:val="both"/>
        <w:rPr/>
      </w:pPr>
      <w:r w:rsidDel="00000000" w:rsidR="00000000" w:rsidRPr="00000000">
        <w:rPr>
          <w:rtl w:val="0"/>
        </w:rPr>
        <w:t xml:space="preserve">Secundário: </w:t>
      </w:r>
    </w:p>
    <w:p w:rsidR="00000000" w:rsidDel="00000000" w:rsidP="00000000" w:rsidRDefault="00000000" w:rsidRPr="00000000" w14:paraId="00000065">
      <w:pPr>
        <w:numPr>
          <w:ilvl w:val="1"/>
          <w:numId w:val="5"/>
        </w:numPr>
        <w:ind w:left="1440" w:hanging="360"/>
        <w:jc w:val="both"/>
        <w:rPr/>
      </w:pPr>
      <w:r w:rsidDel="00000000" w:rsidR="00000000" w:rsidRPr="00000000">
        <w:rPr>
          <w:rtl w:val="0"/>
        </w:rPr>
        <w:t xml:space="preserve">Mortalidade intra-hospitalar</w:t>
      </w:r>
    </w:p>
    <w:p w:rsidR="00000000" w:rsidDel="00000000" w:rsidP="00000000" w:rsidRDefault="00000000" w:rsidRPr="00000000" w14:paraId="00000066">
      <w:pPr>
        <w:numPr>
          <w:ilvl w:val="1"/>
          <w:numId w:val="5"/>
        </w:numPr>
        <w:ind w:left="1440" w:hanging="360"/>
        <w:jc w:val="both"/>
        <w:rPr/>
      </w:pPr>
      <w:r w:rsidDel="00000000" w:rsidR="00000000" w:rsidRPr="00000000">
        <w:rPr>
          <w:rtl w:val="0"/>
        </w:rPr>
        <w:t xml:space="preserve">Complicações pulmonares nos 30 primeiros dias de pós-operatório (pneumonia [definição do CDC], síndrome do desconforto respiratório agudo, ventilação invasiva não esperada)</w:t>
      </w:r>
    </w:p>
    <w:p w:rsidR="00000000" w:rsidDel="00000000" w:rsidP="00000000" w:rsidRDefault="00000000" w:rsidRPr="00000000" w14:paraId="00000067">
      <w:pPr>
        <w:numPr>
          <w:ilvl w:val="1"/>
          <w:numId w:val="5"/>
        </w:numPr>
        <w:ind w:left="1440" w:hanging="360"/>
        <w:jc w:val="both"/>
        <w:rPr/>
      </w:pPr>
      <w:r w:rsidDel="00000000" w:rsidR="00000000" w:rsidRPr="00000000">
        <w:rPr>
          <w:rtl w:val="0"/>
        </w:rPr>
        <w:t xml:space="preserve">Tromboembolismo venoso em 30 dias ( trombose venosa profunda/embolismo pulmonar)</w:t>
      </w:r>
    </w:p>
    <w:p w:rsidR="00000000" w:rsidDel="00000000" w:rsidP="00000000" w:rsidRDefault="00000000" w:rsidRPr="00000000" w14:paraId="00000068">
      <w:pPr>
        <w:numPr>
          <w:ilvl w:val="1"/>
          <w:numId w:val="5"/>
        </w:numPr>
        <w:ind w:left="1440" w:hanging="360"/>
        <w:jc w:val="both"/>
        <w:rPr/>
      </w:pPr>
      <w:r w:rsidDel="00000000" w:rsidR="00000000" w:rsidRPr="00000000">
        <w:rPr>
          <w:rtl w:val="0"/>
        </w:rPr>
        <w:t xml:space="preserve">Escala de Clavien-Dindo de 30 dias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b w:val="1"/>
          <w:rtl w:val="0"/>
        </w:rPr>
        <w:t xml:space="preserve">Acompanhamento</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rtl w:val="0"/>
        </w:rPr>
        <w:t xml:space="preserve">Este é um estudo observacional e </w:t>
      </w:r>
      <w:r w:rsidDel="00000000" w:rsidR="00000000" w:rsidRPr="00000000">
        <w:rPr>
          <w:b w:val="1"/>
          <w:rtl w:val="0"/>
        </w:rPr>
        <w:t xml:space="preserve">nenhuma </w:t>
      </w:r>
      <w:r w:rsidDel="00000000" w:rsidR="00000000" w:rsidRPr="00000000">
        <w:rPr>
          <w:rtl w:val="0"/>
        </w:rPr>
        <w:t xml:space="preserve">intervenção ou alteração nas condutas e protocolos seguidos pelos centros participantes deve ser realizada e nenhum acompanhamento adicional é requerido. Pacientes devem ter o acompanhamento clínico de acordo com a prática estabelecida em seus hospitais, Os dados de acompanhamento devem se inseridos 30 dias após o procedimento cirúrgico baseados em prontuários médicos, anotações escritas do paciente, por telefone, contato pessoal durante a consulta de retorno (caso os pacientes sejam normalmente acompanhados por 30 dias no hospital)</w:t>
      </w:r>
    </w:p>
    <w:p w:rsidR="00000000" w:rsidDel="00000000" w:rsidP="00000000" w:rsidRDefault="00000000" w:rsidRPr="00000000" w14:paraId="0000006F">
      <w:pPr>
        <w:jc w:val="both"/>
        <w:rPr>
          <w:b w:val="1"/>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Coleta de dados</w:t>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tl w:val="0"/>
        </w:rPr>
        <w:t xml:space="preserve">OS dados serão coletados e armazenados online por meio de um servidor seguro que utiliza o programa online Research Electronic Data Capture (REDCap). O REDCap permite aos colaboradores enviar e armazenar dados em um sistema comprovadamente seguro. Um colaborador designado por cada centre receberá um login de acesso para essa plataforma, o que irá permitir a submissão segura de dados no sistema REDCap. O REDCap foi utilizado com sucesso nos estudos  CovidSurg / CovidSurg-Cancer. O servidor do REDCap é administrado pela Universidade de  Birmingham, Reino Unido. Apenas dados anônimos (sem qualquer identificação do paciente) serão inseridos na base de dados. Nenhum dado que possa identificar os pacientes será coletado. O estudo será desenvolvido de acordo com protocolos nacionais e internacionais, além dos princípios básicos de proteção dos direitos e à dignidade dos seres humanos, como descrito na Declaração de Helsinki (64ª Assembleia Fortaleza, Brasil, em Outubro 2013) e de acordo com as legislações locais aplicáveis.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Pesquisa a nível hospitalar</w:t>
      </w:r>
    </w:p>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jc w:val="both"/>
        <w:rPr/>
      </w:pPr>
      <w:r w:rsidDel="00000000" w:rsidR="00000000" w:rsidRPr="00000000">
        <w:rPr>
          <w:rtl w:val="0"/>
        </w:rPr>
        <w:t xml:space="preserve">Além da coleta de dados dos pacientes, os centros participantes poderão preencher um formulário para submissão de dados a nível hospitalar. Isso incluirá:</w:t>
      </w:r>
    </w:p>
    <w:p w:rsidR="00000000" w:rsidDel="00000000" w:rsidP="00000000" w:rsidRDefault="00000000" w:rsidRPr="00000000" w14:paraId="00000079">
      <w:pPr>
        <w:numPr>
          <w:ilvl w:val="0"/>
          <w:numId w:val="6"/>
        </w:numPr>
        <w:ind w:left="720" w:hanging="360"/>
        <w:jc w:val="both"/>
        <w:rPr/>
      </w:pPr>
      <w:r w:rsidDel="00000000" w:rsidR="00000000" w:rsidRPr="00000000">
        <w:rPr>
          <w:rtl w:val="0"/>
        </w:rPr>
        <w:t xml:space="preserve">Número total de admissões por  COVID-19 durante a semana.</w:t>
      </w:r>
    </w:p>
    <w:p w:rsidR="00000000" w:rsidDel="00000000" w:rsidP="00000000" w:rsidRDefault="00000000" w:rsidRPr="00000000" w14:paraId="0000007A">
      <w:pPr>
        <w:numPr>
          <w:ilvl w:val="0"/>
          <w:numId w:val="4"/>
        </w:numPr>
        <w:ind w:left="720" w:hanging="360"/>
        <w:jc w:val="both"/>
        <w:rPr/>
      </w:pPr>
      <w:r w:rsidDel="00000000" w:rsidR="00000000" w:rsidRPr="00000000">
        <w:rPr>
          <w:rtl w:val="0"/>
        </w:rPr>
        <w:t xml:space="preserve">Número de leitos do hospital.</w:t>
      </w:r>
    </w:p>
    <w:p w:rsidR="00000000" w:rsidDel="00000000" w:rsidP="00000000" w:rsidRDefault="00000000" w:rsidRPr="00000000" w14:paraId="0000007B">
      <w:pPr>
        <w:numPr>
          <w:ilvl w:val="0"/>
          <w:numId w:val="4"/>
        </w:numPr>
        <w:ind w:left="720" w:hanging="360"/>
        <w:jc w:val="both"/>
        <w:rPr/>
      </w:pPr>
      <w:r w:rsidDel="00000000" w:rsidR="00000000" w:rsidRPr="00000000">
        <w:rPr>
          <w:rtl w:val="0"/>
        </w:rPr>
        <w:t xml:space="preserve">Número de salas de cirurgia no hospital</w:t>
      </w:r>
    </w:p>
    <w:p w:rsidR="00000000" w:rsidDel="00000000" w:rsidP="00000000" w:rsidRDefault="00000000" w:rsidRPr="00000000" w14:paraId="0000007C">
      <w:pPr>
        <w:numPr>
          <w:ilvl w:val="0"/>
          <w:numId w:val="4"/>
        </w:numPr>
        <w:ind w:left="720" w:hanging="360"/>
        <w:jc w:val="both"/>
        <w:rPr/>
      </w:pPr>
      <w:r w:rsidDel="00000000" w:rsidR="00000000" w:rsidRPr="00000000">
        <w:rPr>
          <w:rtl w:val="0"/>
        </w:rPr>
        <w:t xml:space="preserve">Número de cirurgiões, obstetras e anestesistas no hospital.</w:t>
      </w:r>
    </w:p>
    <w:p w:rsidR="00000000" w:rsidDel="00000000" w:rsidP="00000000" w:rsidRDefault="00000000" w:rsidRPr="00000000" w14:paraId="0000007D">
      <w:pPr>
        <w:numPr>
          <w:ilvl w:val="0"/>
          <w:numId w:val="4"/>
        </w:numPr>
        <w:ind w:left="720" w:hanging="360"/>
        <w:jc w:val="both"/>
        <w:rPr/>
      </w:pPr>
      <w:r w:rsidDel="00000000" w:rsidR="00000000" w:rsidRPr="00000000">
        <w:rPr>
          <w:rtl w:val="0"/>
        </w:rPr>
        <w:t xml:space="preserve">Número de cirurgia realizados por cada especialidade durante cada bloco de 7 dias de coleta.</w:t>
      </w:r>
    </w:p>
    <w:p w:rsidR="00000000" w:rsidDel="00000000" w:rsidP="00000000" w:rsidRDefault="00000000" w:rsidRPr="00000000" w14:paraId="0000007E">
      <w:pPr>
        <w:numPr>
          <w:ilvl w:val="0"/>
          <w:numId w:val="4"/>
        </w:numPr>
        <w:ind w:left="720" w:hanging="360"/>
        <w:jc w:val="both"/>
        <w:rPr/>
      </w:pPr>
      <w:r w:rsidDel="00000000" w:rsidR="00000000" w:rsidRPr="00000000">
        <w:rPr>
          <w:rtl w:val="0"/>
        </w:rPr>
        <w:t xml:space="preserve">Numero total de cirurgias realizadas por cada especialidade no ano de 2019</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Aprovação do comitê de ética local</w:t>
      </w:r>
    </w:p>
    <w:p w:rsidR="00000000" w:rsidDel="00000000" w:rsidP="00000000" w:rsidRDefault="00000000" w:rsidRPr="00000000" w14:paraId="00000082">
      <w:pPr>
        <w:rPr/>
      </w:pPr>
      <w:r w:rsidDel="00000000" w:rsidR="00000000" w:rsidRPr="00000000">
        <w:rPr>
          <w:rtl w:val="0"/>
        </w:rPr>
        <w:t xml:space="preserve">.</w:t>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t xml:space="preserve">O pesquisador principal de cada centro participante é responsável por obter as aprovações locais de acordo com a regulação do seu hospital. Colaboradores serão solicitados a confirmar que a aprovação local em comitê de ética foi obtida no momento de enviar os dados de cada paciente para a base de dados do estudo.</w:t>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jc w:val="both"/>
        <w:rPr/>
      </w:pPr>
      <w:r w:rsidDel="00000000" w:rsidR="00000000" w:rsidRPr="00000000">
        <w:rPr>
          <w:rtl w:val="0"/>
        </w:rPr>
        <w:t xml:space="preserve">O investigador principal deve discutir com o chefe de seu departamento se existe a possibilidade de expedição do processo de aprovação devido a urgência da pandemia global. Independente do caminho de aprovação ética que seja seguido, deve ser destacado que este é um estudo liderado pelo investigador, não comercial, observacional (sem alterações na conduta médica rotineira), que apresenta um risco muito pequeno aos participantes e que apenas dados não-identificáveis disponibilizados rotineiramente serão coletados.</w:t>
      </w:r>
    </w:p>
    <w:p w:rsidR="00000000" w:rsidDel="00000000" w:rsidP="00000000" w:rsidRDefault="00000000" w:rsidRPr="00000000" w14:paraId="00000087">
      <w:pPr>
        <w:ind w:left="0" w:firstLine="0"/>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De acordo com a legislação referente a pesquisas que envolvem humanos no Brasil será necessário realizar a submissão do estudo para o Comitê de Ética em Pesquisas da sua instituição</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Autoria</w:t>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jc w:val="both"/>
        <w:rPr/>
      </w:pPr>
      <w:r w:rsidDel="00000000" w:rsidR="00000000" w:rsidRPr="00000000">
        <w:rPr>
          <w:rtl w:val="0"/>
        </w:rPr>
        <w:t xml:space="preserve">Até três colaboradores podem participar de cada mini equipe que coleta dados de uma especialidade cirúrgica por um período de 7 dias. Múltiplas mini-equipes podem participar no mesmo hospital, coletando dados em diferentes especialidades ou na mesma especialidade durante blocos distintos de 7 dias. Se um volume muito grande de pacientes for previsto, os colaboradores podem pedir permissão à equipe de coordenação central para aumentar o número de colaboradores em sua mini-equipe.</w:t>
      </w:r>
    </w:p>
    <w:p w:rsidR="00000000" w:rsidDel="00000000" w:rsidP="00000000" w:rsidRDefault="00000000" w:rsidRPr="00000000" w14:paraId="0000008D">
      <w:pPr>
        <w:jc w:val="both"/>
        <w:rPr/>
      </w:pPr>
      <w:r w:rsidDel="00000000" w:rsidR="00000000" w:rsidRPr="00000000">
        <w:rPr>
          <w:rtl w:val="0"/>
        </w:rPr>
      </w:r>
    </w:p>
    <w:p w:rsidR="00000000" w:rsidDel="00000000" w:rsidP="00000000" w:rsidRDefault="00000000" w:rsidRPr="00000000" w14:paraId="0000008E">
      <w:pPr>
        <w:jc w:val="both"/>
        <w:rPr/>
      </w:pPr>
      <w:r w:rsidDel="00000000" w:rsidR="00000000" w:rsidRPr="00000000">
        <w:rPr>
          <w:rtl w:val="0"/>
        </w:rPr>
        <w:t xml:space="preserve">Os colaboradores de cada hospital que contribuírem com pacientes serão reconhecidos em todas as publicações resultantes como co-autores citáveis no PubMed. Será utilizado um modelo de autoria corporativa (exemplo: https://pubmed.ncbi.nlm.nih.gov/32479829/).</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b w:val="1"/>
          <w:rtl w:val="0"/>
        </w:rPr>
        <w:t xml:space="preserve">Formulário de pesquisa</w:t>
      </w:r>
    </w:p>
    <w:p w:rsidR="00000000" w:rsidDel="00000000" w:rsidP="00000000" w:rsidRDefault="00000000" w:rsidRPr="00000000" w14:paraId="00000093">
      <w:pPr>
        <w:rPr/>
      </w:pPr>
      <w:r w:rsidDel="00000000" w:rsidR="00000000" w:rsidRPr="00000000">
        <w:rPr>
          <w:rtl w:val="0"/>
        </w:rPr>
      </w:r>
    </w:p>
    <w:tbl>
      <w:tblPr>
        <w:tblStyle w:val="Table5"/>
        <w:tblW w:w="9629.0" w:type="dxa"/>
        <w:jc w:val="left"/>
        <w:tblInd w:w="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84"/>
        <w:gridCol w:w="6945"/>
        <w:tblGridChange w:id="0">
          <w:tblGrid>
            <w:gridCol w:w="2684"/>
            <w:gridCol w:w="6945"/>
          </w:tblGrid>
        </w:tblGridChange>
      </w:tblGrid>
      <w:tr>
        <w:trPr>
          <w:trHeight w:val="113" w:hRule="atLeast"/>
        </w:trPr>
        <w:tc>
          <w:tcPr>
            <w:gridSpan w:val="2"/>
            <w:tcBorders>
              <w:top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94">
            <w:pPr>
              <w:spacing w:line="240" w:lineRule="auto"/>
              <w:rPr>
                <w:b w:val="1"/>
              </w:rPr>
            </w:pPr>
            <w:r w:rsidDel="00000000" w:rsidR="00000000" w:rsidRPr="00000000">
              <w:rPr>
                <w:b w:val="1"/>
                <w:rtl w:val="0"/>
              </w:rPr>
              <w:t xml:space="preserve">Dados basais</w:t>
            </w:r>
          </w:p>
        </w:tc>
      </w:tr>
      <w:tr>
        <w:trPr>
          <w:trHeight w:val="113" w:hRule="atLeast"/>
        </w:trPr>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spacing w:line="240" w:lineRule="auto"/>
              <w:rPr/>
            </w:pPr>
            <w:r w:rsidDel="00000000" w:rsidR="00000000" w:rsidRPr="00000000">
              <w:rPr>
                <w:rtl w:val="0"/>
              </w:rPr>
              <w:t xml:space="preserve">Idade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line="240" w:lineRule="auto"/>
              <w:rPr/>
            </w:pPr>
            <w:sdt>
              <w:sdtPr>
                <w:tag w:val="goog_rdk_0"/>
              </w:sdtPr>
              <w:sdtContent>
                <w:r w:rsidDel="00000000" w:rsidR="00000000" w:rsidRPr="00000000">
                  <w:rPr>
                    <w:rFonts w:ascii="Arial Unicode MS" w:cs="Arial Unicode MS" w:eastAsia="Arial Unicode MS" w:hAnsi="Arial Unicode MS"/>
                    <w:rtl w:val="0"/>
                  </w:rPr>
                  <w:t xml:space="preserve">&lt;52 semanas, 1-4 anos, 5-9 anos, 10-17 anos, 18-29 anos, 30-39 anos, 40-49 anos, 50-59 anos, 60-69 anos, 70-79 anos, 80-89 anos, ≥90 anos</w:t>
                </w:r>
              </w:sdtContent>
            </w:sdt>
          </w:p>
        </w:tc>
      </w:tr>
      <w:tr>
        <w:trPr>
          <w:trHeight w:val="113" w:hRule="atLeast"/>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line="240" w:lineRule="auto"/>
              <w:rPr/>
            </w:pPr>
            <w:r w:rsidDel="00000000" w:rsidR="00000000" w:rsidRPr="00000000">
              <w:rPr>
                <w:rtl w:val="0"/>
              </w:rPr>
              <w:t xml:space="preserve">Sexo</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spacing w:line="240" w:lineRule="auto"/>
              <w:rPr/>
            </w:pPr>
            <w:r w:rsidDel="00000000" w:rsidR="00000000" w:rsidRPr="00000000">
              <w:rPr>
                <w:rtl w:val="0"/>
              </w:rPr>
              <w:t xml:space="preserve">&gt;Femino</w:t>
            </w:r>
          </w:p>
          <w:p w:rsidR="00000000" w:rsidDel="00000000" w:rsidP="00000000" w:rsidRDefault="00000000" w:rsidRPr="00000000" w14:paraId="0000009A">
            <w:pPr>
              <w:spacing w:line="240" w:lineRule="auto"/>
              <w:rPr/>
            </w:pPr>
            <w:r w:rsidDel="00000000" w:rsidR="00000000" w:rsidRPr="00000000">
              <w:rPr>
                <w:rtl w:val="0"/>
              </w:rPr>
              <w:t xml:space="preserve">&gt;Masculino</w:t>
            </w:r>
          </w:p>
          <w:p w:rsidR="00000000" w:rsidDel="00000000" w:rsidP="00000000" w:rsidRDefault="00000000" w:rsidRPr="00000000" w14:paraId="0000009B">
            <w:pPr>
              <w:spacing w:line="240" w:lineRule="auto"/>
              <w:rPr/>
            </w:pPr>
            <w:r w:rsidDel="00000000" w:rsidR="00000000" w:rsidRPr="00000000">
              <w:rPr>
                <w:rtl w:val="0"/>
              </w:rPr>
              <w:t xml:space="preserve">&gt;Ambiguo</w:t>
            </w:r>
          </w:p>
        </w:tc>
      </w:tr>
      <w:tr>
        <w:trPr>
          <w:trHeight w:val="113" w:hRule="atLeast"/>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line="240" w:lineRule="auto"/>
              <w:rPr/>
            </w:pPr>
            <w:r w:rsidDel="00000000" w:rsidR="00000000" w:rsidRPr="00000000">
              <w:rPr>
                <w:rtl w:val="0"/>
              </w:rPr>
              <w:t xml:space="preserve">ASA</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spacing w:line="240" w:lineRule="auto"/>
              <w:rPr/>
            </w:pPr>
            <w:r w:rsidDel="00000000" w:rsidR="00000000" w:rsidRPr="00000000">
              <w:rPr>
                <w:rtl w:val="0"/>
              </w:rPr>
              <w:t xml:space="preserve">&gt;Grau I</w:t>
            </w:r>
          </w:p>
          <w:p w:rsidR="00000000" w:rsidDel="00000000" w:rsidP="00000000" w:rsidRDefault="00000000" w:rsidRPr="00000000" w14:paraId="0000009E">
            <w:pPr>
              <w:spacing w:line="240" w:lineRule="auto"/>
              <w:rPr/>
            </w:pPr>
            <w:r w:rsidDel="00000000" w:rsidR="00000000" w:rsidRPr="00000000">
              <w:rPr>
                <w:rtl w:val="0"/>
              </w:rPr>
              <w:t xml:space="preserve">&gt;Grau II</w:t>
            </w:r>
          </w:p>
          <w:p w:rsidR="00000000" w:rsidDel="00000000" w:rsidP="00000000" w:rsidRDefault="00000000" w:rsidRPr="00000000" w14:paraId="0000009F">
            <w:pPr>
              <w:spacing w:line="240" w:lineRule="auto"/>
              <w:rPr/>
            </w:pPr>
            <w:r w:rsidDel="00000000" w:rsidR="00000000" w:rsidRPr="00000000">
              <w:rPr>
                <w:rtl w:val="0"/>
              </w:rPr>
              <w:t xml:space="preserve">&gt;Grau III</w:t>
            </w:r>
          </w:p>
          <w:p w:rsidR="00000000" w:rsidDel="00000000" w:rsidP="00000000" w:rsidRDefault="00000000" w:rsidRPr="00000000" w14:paraId="000000A0">
            <w:pPr>
              <w:spacing w:line="240" w:lineRule="auto"/>
              <w:rPr/>
            </w:pPr>
            <w:r w:rsidDel="00000000" w:rsidR="00000000" w:rsidRPr="00000000">
              <w:rPr>
                <w:rtl w:val="0"/>
              </w:rPr>
              <w:t xml:space="preserve">&gt;Grau IV</w:t>
            </w:r>
          </w:p>
          <w:p w:rsidR="00000000" w:rsidDel="00000000" w:rsidP="00000000" w:rsidRDefault="00000000" w:rsidRPr="00000000" w14:paraId="000000A1">
            <w:pPr>
              <w:spacing w:line="240" w:lineRule="auto"/>
              <w:rPr/>
            </w:pPr>
            <w:r w:rsidDel="00000000" w:rsidR="00000000" w:rsidRPr="00000000">
              <w:rPr>
                <w:rtl w:val="0"/>
              </w:rPr>
              <w:t xml:space="preserve">&gt;Grau V</w:t>
            </w:r>
          </w:p>
        </w:tc>
      </w:tr>
      <w:tr>
        <w:trPr>
          <w:trHeight w:val="113" w:hRule="atLeast"/>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spacing w:line="240" w:lineRule="auto"/>
              <w:rPr/>
            </w:pPr>
            <w:r w:rsidDel="00000000" w:rsidR="00000000" w:rsidRPr="00000000">
              <w:rPr>
                <w:rtl w:val="0"/>
              </w:rPr>
              <w:t xml:space="preserve">Indice de Risco cardiovascular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spacing w:line="240" w:lineRule="auto"/>
              <w:rPr/>
            </w:pPr>
            <w:r w:rsidDel="00000000" w:rsidR="00000000" w:rsidRPr="00000000">
              <w:rPr>
                <w:rtl w:val="0"/>
              </w:rPr>
              <w:t xml:space="preserve">&gt;Historia de doença cardiaca isquemica </w:t>
            </w:r>
          </w:p>
          <w:p w:rsidR="00000000" w:rsidDel="00000000" w:rsidP="00000000" w:rsidRDefault="00000000" w:rsidRPr="00000000" w14:paraId="000000A4">
            <w:pPr>
              <w:spacing w:line="240" w:lineRule="auto"/>
              <w:rPr/>
            </w:pPr>
            <w:r w:rsidDel="00000000" w:rsidR="00000000" w:rsidRPr="00000000">
              <w:rPr>
                <w:rtl w:val="0"/>
              </w:rPr>
              <w:t xml:space="preserve">&gt;Historia de falha cardiaca congestiva congestive heart failure</w:t>
            </w:r>
          </w:p>
          <w:p w:rsidR="00000000" w:rsidDel="00000000" w:rsidP="00000000" w:rsidRDefault="00000000" w:rsidRPr="00000000" w14:paraId="000000A5">
            <w:pPr>
              <w:spacing w:line="240" w:lineRule="auto"/>
              <w:rPr/>
            </w:pPr>
            <w:r w:rsidDel="00000000" w:rsidR="00000000" w:rsidRPr="00000000">
              <w:rPr>
                <w:rtl w:val="0"/>
              </w:rPr>
              <w:t xml:space="preserve">&gt;História de doença cerebrovascular</w:t>
            </w:r>
          </w:p>
          <w:p w:rsidR="00000000" w:rsidDel="00000000" w:rsidP="00000000" w:rsidRDefault="00000000" w:rsidRPr="00000000" w14:paraId="000000A6">
            <w:pPr>
              <w:spacing w:line="240" w:lineRule="auto"/>
              <w:rPr/>
            </w:pPr>
            <w:r w:rsidDel="00000000" w:rsidR="00000000" w:rsidRPr="00000000">
              <w:rPr>
                <w:rtl w:val="0"/>
              </w:rPr>
              <w:t xml:space="preserve">&gt;Tratamento com insulina pré-operatório</w:t>
            </w:r>
          </w:p>
          <w:p w:rsidR="00000000" w:rsidDel="00000000" w:rsidP="00000000" w:rsidRDefault="00000000" w:rsidRPr="00000000" w14:paraId="000000A7">
            <w:pPr>
              <w:spacing w:line="240" w:lineRule="auto"/>
              <w:rPr/>
            </w:pPr>
            <w:r w:rsidDel="00000000" w:rsidR="00000000" w:rsidRPr="00000000">
              <w:rPr>
                <w:rtl w:val="0"/>
              </w:rPr>
              <w:t xml:space="preserve">&gt;Creatinina pré operatoria &gt;2 mg/dL / 176.8 µmol/L</w:t>
            </w:r>
          </w:p>
        </w:tc>
      </w:tr>
      <w:tr>
        <w:trPr>
          <w:trHeight w:val="113" w:hRule="atLeast"/>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spacing w:line="240" w:lineRule="auto"/>
              <w:rPr/>
            </w:pPr>
            <w:r w:rsidDel="00000000" w:rsidR="00000000" w:rsidRPr="00000000">
              <w:rPr>
                <w:rtl w:val="0"/>
              </w:rPr>
              <w:t xml:space="preserve">Comorbidades Respiratórias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line="240" w:lineRule="auto"/>
              <w:rPr/>
            </w:pPr>
            <w:r w:rsidDel="00000000" w:rsidR="00000000" w:rsidRPr="00000000">
              <w:rPr>
                <w:rtl w:val="0"/>
              </w:rPr>
              <w:t xml:space="preserve">&gt;Tabagista ou realizou uso de tabaco nas ultimas 6 semanas.</w:t>
            </w:r>
          </w:p>
          <w:p w:rsidR="00000000" w:rsidDel="00000000" w:rsidP="00000000" w:rsidRDefault="00000000" w:rsidRPr="00000000" w14:paraId="000000AA">
            <w:pPr>
              <w:spacing w:line="240" w:lineRule="auto"/>
              <w:rPr/>
            </w:pPr>
            <w:sdt>
              <w:sdtPr>
                <w:tag w:val="goog_rdk_1"/>
              </w:sdtPr>
              <w:sdtContent>
                <w:r w:rsidDel="00000000" w:rsidR="00000000" w:rsidRPr="00000000">
                  <w:rPr>
                    <w:rFonts w:ascii="Arial Unicode MS" w:cs="Arial Unicode MS" w:eastAsia="Arial Unicode MS" w:hAnsi="Arial Unicode MS"/>
                    <w:rtl w:val="0"/>
                  </w:rPr>
                  <w:t xml:space="preserve">&gt;Ex-tabagista (parou a ≥6 semanas)</w:t>
                </w:r>
              </w:sdtContent>
            </w:sdt>
          </w:p>
          <w:p w:rsidR="00000000" w:rsidDel="00000000" w:rsidP="00000000" w:rsidRDefault="00000000" w:rsidRPr="00000000" w14:paraId="000000AB">
            <w:pPr>
              <w:spacing w:line="240" w:lineRule="auto"/>
              <w:rPr/>
            </w:pPr>
            <w:r w:rsidDel="00000000" w:rsidR="00000000" w:rsidRPr="00000000">
              <w:rPr>
                <w:rtl w:val="0"/>
              </w:rPr>
              <w:t xml:space="preserve">&gt;Asma</w:t>
            </w:r>
          </w:p>
          <w:p w:rsidR="00000000" w:rsidDel="00000000" w:rsidP="00000000" w:rsidRDefault="00000000" w:rsidRPr="00000000" w14:paraId="000000AC">
            <w:pPr>
              <w:spacing w:line="240" w:lineRule="auto"/>
              <w:rPr/>
            </w:pPr>
            <w:r w:rsidDel="00000000" w:rsidR="00000000" w:rsidRPr="00000000">
              <w:rPr>
                <w:rtl w:val="0"/>
              </w:rPr>
              <w:t xml:space="preserve">&gt;DPOC</w:t>
            </w:r>
          </w:p>
          <w:p w:rsidR="00000000" w:rsidDel="00000000" w:rsidP="00000000" w:rsidRDefault="00000000" w:rsidRPr="00000000" w14:paraId="000000AD">
            <w:pPr>
              <w:spacing w:line="240" w:lineRule="auto"/>
              <w:rPr/>
            </w:pPr>
            <w:r w:rsidDel="00000000" w:rsidR="00000000" w:rsidRPr="00000000">
              <w:rPr>
                <w:rtl w:val="0"/>
              </w:rPr>
              <w:t xml:space="preserve">&gt;Outra comorbidade respiratória</w:t>
            </w:r>
          </w:p>
        </w:tc>
      </w:tr>
      <w:tr>
        <w:trPr>
          <w:trHeight w:val="113" w:hRule="atLeast"/>
        </w:trPr>
        <w:tc>
          <w:tcPr>
            <w:gridSpan w:val="2"/>
            <w:tcBorders>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AE">
            <w:pPr>
              <w:spacing w:line="240" w:lineRule="auto"/>
              <w:rPr>
                <w:b w:val="1"/>
              </w:rPr>
            </w:pPr>
            <w:r w:rsidDel="00000000" w:rsidR="00000000" w:rsidRPr="00000000">
              <w:rPr>
                <w:b w:val="1"/>
                <w:rtl w:val="0"/>
              </w:rPr>
              <w:t xml:space="preserve">SARS-CoV-2 status</w:t>
            </w:r>
          </w:p>
        </w:tc>
      </w:tr>
      <w:tr>
        <w:trPr>
          <w:trHeight w:val="113" w:hRule="atLeast"/>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spacing w:line="240" w:lineRule="auto"/>
              <w:rPr/>
            </w:pPr>
            <w:r w:rsidDel="00000000" w:rsidR="00000000" w:rsidRPr="00000000">
              <w:rPr>
                <w:rtl w:val="0"/>
              </w:rPr>
              <w:t xml:space="preserve">Unidade Fria/Quente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line="240" w:lineRule="auto"/>
              <w:rPr/>
            </w:pPr>
            <w:r w:rsidDel="00000000" w:rsidR="00000000" w:rsidRPr="00000000">
              <w:rPr>
                <w:rtl w:val="0"/>
              </w:rPr>
              <w:t xml:space="preserve">Sala de cirurgia</w:t>
            </w:r>
          </w:p>
          <w:p w:rsidR="00000000" w:rsidDel="00000000" w:rsidP="00000000" w:rsidRDefault="00000000" w:rsidRPr="00000000" w14:paraId="000000B2">
            <w:pPr>
              <w:spacing w:line="240" w:lineRule="auto"/>
              <w:rPr/>
            </w:pPr>
            <w:r w:rsidDel="00000000" w:rsidR="00000000" w:rsidRPr="00000000">
              <w:rPr>
                <w:rtl w:val="0"/>
              </w:rPr>
              <w:t xml:space="preserve">&gt;Fria:Sala dedicada apenas para cirurgias eletivas em pacientes não infectados por SARS-CoV-2 , segregadas das com pacientes COVID-19</w:t>
            </w:r>
          </w:p>
          <w:p w:rsidR="00000000" w:rsidDel="00000000" w:rsidP="00000000" w:rsidRDefault="00000000" w:rsidRPr="00000000" w14:paraId="000000B3">
            <w:pPr>
              <w:spacing w:line="240" w:lineRule="auto"/>
              <w:rPr/>
            </w:pPr>
            <w:r w:rsidDel="00000000" w:rsidR="00000000" w:rsidRPr="00000000">
              <w:rPr>
                <w:rtl w:val="0"/>
              </w:rPr>
              <w:t xml:space="preserve">&gt;Quente:áreas compartilhadas entre pacientes de cirurgia eletivas e pacientes COVID-19</w:t>
            </w:r>
          </w:p>
          <w:p w:rsidR="00000000" w:rsidDel="00000000" w:rsidP="00000000" w:rsidRDefault="00000000" w:rsidRPr="00000000" w14:paraId="000000B4">
            <w:pPr>
              <w:spacing w:line="240" w:lineRule="auto"/>
              <w:rPr/>
            </w:pPr>
            <w:r w:rsidDel="00000000" w:rsidR="00000000" w:rsidRPr="00000000">
              <w:rPr>
                <w:rtl w:val="0"/>
              </w:rPr>
              <w:t xml:space="preserve">Unidade de Terapia Intensiva</w:t>
            </w:r>
          </w:p>
          <w:p w:rsidR="00000000" w:rsidDel="00000000" w:rsidP="00000000" w:rsidRDefault="00000000" w:rsidRPr="00000000" w14:paraId="000000B5">
            <w:pPr>
              <w:spacing w:line="240" w:lineRule="auto"/>
              <w:rPr/>
            </w:pPr>
            <w:r w:rsidDel="00000000" w:rsidR="00000000" w:rsidRPr="00000000">
              <w:rPr>
                <w:rtl w:val="0"/>
              </w:rPr>
              <w:t xml:space="preserve">&gt;Fria:UTI dedicada apenas para cirurgias eletivas em pacientes não infectados por SARS-CoV-2 , segregadas das com pacientes COVID-19</w:t>
            </w:r>
          </w:p>
          <w:p w:rsidR="00000000" w:rsidDel="00000000" w:rsidP="00000000" w:rsidRDefault="00000000" w:rsidRPr="00000000" w14:paraId="000000B6">
            <w:pPr>
              <w:spacing w:line="240" w:lineRule="auto"/>
              <w:rPr/>
            </w:pPr>
            <w:r w:rsidDel="00000000" w:rsidR="00000000" w:rsidRPr="00000000">
              <w:rPr>
                <w:rtl w:val="0"/>
              </w:rPr>
              <w:t xml:space="preserve">&gt;Quente:áreas compartilhadas entre pacientes de cirurgia eletivas e pacientes COVID-19</w:t>
            </w:r>
          </w:p>
          <w:p w:rsidR="00000000" w:rsidDel="00000000" w:rsidP="00000000" w:rsidRDefault="00000000" w:rsidRPr="00000000" w14:paraId="000000B7">
            <w:pPr>
              <w:spacing w:line="240" w:lineRule="auto"/>
              <w:rPr/>
            </w:pPr>
            <w:r w:rsidDel="00000000" w:rsidR="00000000" w:rsidRPr="00000000">
              <w:rPr>
                <w:rtl w:val="0"/>
              </w:rPr>
            </w:r>
          </w:p>
          <w:p w:rsidR="00000000" w:rsidDel="00000000" w:rsidP="00000000" w:rsidRDefault="00000000" w:rsidRPr="00000000" w14:paraId="000000B8">
            <w:pPr>
              <w:spacing w:line="240" w:lineRule="auto"/>
              <w:rPr/>
            </w:pPr>
            <w:r w:rsidDel="00000000" w:rsidR="00000000" w:rsidRPr="00000000">
              <w:rPr>
                <w:rtl w:val="0"/>
              </w:rPr>
              <w:t xml:space="preserve">&gt;Não se aplica</w:t>
            </w:r>
          </w:p>
          <w:p w:rsidR="00000000" w:rsidDel="00000000" w:rsidP="00000000" w:rsidRDefault="00000000" w:rsidRPr="00000000" w14:paraId="000000B9">
            <w:pPr>
              <w:spacing w:line="240" w:lineRule="auto"/>
              <w:rPr/>
            </w:pPr>
            <w:r w:rsidDel="00000000" w:rsidR="00000000" w:rsidRPr="00000000">
              <w:rPr>
                <w:rtl w:val="0"/>
              </w:rPr>
            </w:r>
          </w:p>
          <w:p w:rsidR="00000000" w:rsidDel="00000000" w:rsidP="00000000" w:rsidRDefault="00000000" w:rsidRPr="00000000" w14:paraId="000000BA">
            <w:pPr>
              <w:spacing w:line="240" w:lineRule="auto"/>
              <w:rPr/>
            </w:pPr>
            <w:r w:rsidDel="00000000" w:rsidR="00000000" w:rsidRPr="00000000">
              <w:rPr>
                <w:rtl w:val="0"/>
              </w:rPr>
              <w:t xml:space="preserve">Enfermaria pós operatória</w:t>
            </w:r>
          </w:p>
          <w:p w:rsidR="00000000" w:rsidDel="00000000" w:rsidP="00000000" w:rsidRDefault="00000000" w:rsidRPr="00000000" w14:paraId="000000BB">
            <w:pPr>
              <w:rPr/>
            </w:pPr>
            <w:r w:rsidDel="00000000" w:rsidR="00000000" w:rsidRPr="00000000">
              <w:rPr>
                <w:rtl w:val="0"/>
              </w:rPr>
              <w:t xml:space="preserve">&gt;Fria:Enfermaria dedicada apenas para cirurgias eletivas em pacientes não infectados por SARS-CoV-2 , segregadas das com pacientes </w:t>
            </w:r>
          </w:p>
          <w:p w:rsidR="00000000" w:rsidDel="00000000" w:rsidP="00000000" w:rsidRDefault="00000000" w:rsidRPr="00000000" w14:paraId="000000BC">
            <w:pPr>
              <w:rPr/>
            </w:pPr>
            <w:r w:rsidDel="00000000" w:rsidR="00000000" w:rsidRPr="00000000">
              <w:rPr>
                <w:rtl w:val="0"/>
              </w:rPr>
              <w:t xml:space="preserve">&gt;Quente:áreas compartilhadas entre pacientes de cirurgia eletivas e pacientes COVID-19</w:t>
            </w:r>
          </w:p>
          <w:p w:rsidR="00000000" w:rsidDel="00000000" w:rsidP="00000000" w:rsidRDefault="00000000" w:rsidRPr="00000000" w14:paraId="000000BD">
            <w:pPr>
              <w:spacing w:line="240" w:lineRule="auto"/>
              <w:rPr/>
            </w:pPr>
            <w:r w:rsidDel="00000000" w:rsidR="00000000" w:rsidRPr="00000000">
              <w:rPr>
                <w:rtl w:val="0"/>
              </w:rPr>
            </w:r>
          </w:p>
        </w:tc>
      </w:tr>
      <w:tr>
        <w:trPr>
          <w:trHeight w:val="113" w:hRule="atLeast"/>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spacing w:line="240" w:lineRule="auto"/>
              <w:rPr/>
            </w:pPr>
            <w:r w:rsidDel="00000000" w:rsidR="00000000" w:rsidRPr="00000000">
              <w:rPr>
                <w:rtl w:val="0"/>
              </w:rPr>
              <w:t xml:space="preserve">Foi solicitado auto-isolamento do paciente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spacing w:line="240" w:lineRule="auto"/>
              <w:rPr/>
            </w:pPr>
            <w:r w:rsidDel="00000000" w:rsidR="00000000" w:rsidRPr="00000000">
              <w:rPr>
                <w:rtl w:val="0"/>
              </w:rPr>
              <w:t xml:space="preserve">&gt;Não</w:t>
            </w:r>
          </w:p>
          <w:p w:rsidR="00000000" w:rsidDel="00000000" w:rsidP="00000000" w:rsidRDefault="00000000" w:rsidRPr="00000000" w14:paraId="000000C0">
            <w:pPr>
              <w:spacing w:line="240" w:lineRule="auto"/>
              <w:rPr/>
            </w:pPr>
            <w:r w:rsidDel="00000000" w:rsidR="00000000" w:rsidRPr="00000000">
              <w:rPr>
                <w:rtl w:val="0"/>
              </w:rPr>
              <w:t xml:space="preserve">&gt;Somente antes da admissão hospitalar</w:t>
            </w:r>
          </w:p>
          <w:p w:rsidR="00000000" w:rsidDel="00000000" w:rsidP="00000000" w:rsidRDefault="00000000" w:rsidRPr="00000000" w14:paraId="000000C1">
            <w:pPr>
              <w:spacing w:line="240" w:lineRule="auto"/>
              <w:rPr/>
            </w:pPr>
            <w:r w:rsidDel="00000000" w:rsidR="00000000" w:rsidRPr="00000000">
              <w:rPr>
                <w:rtl w:val="0"/>
              </w:rPr>
              <w:t xml:space="preserve">&gt;Somente após alta hospitalar</w:t>
            </w:r>
          </w:p>
          <w:p w:rsidR="00000000" w:rsidDel="00000000" w:rsidP="00000000" w:rsidRDefault="00000000" w:rsidRPr="00000000" w14:paraId="000000C2">
            <w:pPr>
              <w:spacing w:line="240" w:lineRule="auto"/>
              <w:rPr/>
            </w:pPr>
            <w:r w:rsidDel="00000000" w:rsidR="00000000" w:rsidRPr="00000000">
              <w:rPr>
                <w:rtl w:val="0"/>
              </w:rPr>
              <w:t xml:space="preserve">&gt;Antes da admissão hospitalar e após alta hospitalar</w:t>
            </w:r>
          </w:p>
          <w:p w:rsidR="00000000" w:rsidDel="00000000" w:rsidP="00000000" w:rsidRDefault="00000000" w:rsidRPr="00000000" w14:paraId="000000C3">
            <w:pPr>
              <w:spacing w:line="240" w:lineRule="auto"/>
              <w:rPr/>
            </w:pPr>
            <w:r w:rsidDel="00000000" w:rsidR="00000000" w:rsidRPr="00000000">
              <w:rPr>
                <w:rtl w:val="0"/>
              </w:rPr>
              <w:t xml:space="preserve">Se sim, digite a duração do isolamento pré e pós-operatório em dias</w:t>
            </w:r>
          </w:p>
          <w:p w:rsidR="00000000" w:rsidDel="00000000" w:rsidP="00000000" w:rsidRDefault="00000000" w:rsidRPr="00000000" w14:paraId="000000C4">
            <w:pPr>
              <w:spacing w:line="240" w:lineRule="auto"/>
              <w:rPr>
                <w:i w:val="1"/>
              </w:rPr>
            </w:pPr>
            <w:r w:rsidDel="00000000" w:rsidR="00000000" w:rsidRPr="00000000">
              <w:rPr>
                <w:rtl w:val="0"/>
              </w:rPr>
            </w:r>
          </w:p>
        </w:tc>
      </w:tr>
      <w:tr>
        <w:trPr>
          <w:trHeight w:val="113" w:hRule="atLeast"/>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spacing w:line="240" w:lineRule="auto"/>
              <w:rPr>
                <w:i w:val="1"/>
              </w:rPr>
            </w:pPr>
            <w:r w:rsidDel="00000000" w:rsidR="00000000" w:rsidRPr="00000000">
              <w:rPr>
                <w:rtl w:val="0"/>
              </w:rPr>
              <w:t xml:space="preserve">Foi utilizado alguma dessas opções para rastreamento de infecção por SARS-CoV-2 nos 7 dias anteriores à cirurgia?</w:t>
            </w:r>
            <w:r w:rsidDel="00000000" w:rsidR="00000000" w:rsidRPr="00000000">
              <w:rPr>
                <w:i w:val="1"/>
                <w:rtl w:val="0"/>
              </w:rPr>
              <w:t xml:space="preserve">(marcar todos que se aplicam)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spacing w:line="240" w:lineRule="auto"/>
              <w:rPr/>
            </w:pPr>
            <w:r w:rsidDel="00000000" w:rsidR="00000000" w:rsidRPr="00000000">
              <w:rPr>
                <w:rtl w:val="0"/>
              </w:rPr>
              <w:t xml:space="preserve">&gt;TC de tórax</w:t>
            </w:r>
          </w:p>
          <w:p w:rsidR="00000000" w:rsidDel="00000000" w:rsidP="00000000" w:rsidRDefault="00000000" w:rsidRPr="00000000" w14:paraId="000000C7">
            <w:pPr>
              <w:spacing w:line="240" w:lineRule="auto"/>
              <w:rPr/>
            </w:pPr>
            <w:r w:rsidDel="00000000" w:rsidR="00000000" w:rsidRPr="00000000">
              <w:rPr>
                <w:rtl w:val="0"/>
              </w:rPr>
              <w:t xml:space="preserve">&gt;Raio-x de tórax</w:t>
            </w:r>
          </w:p>
          <w:p w:rsidR="00000000" w:rsidDel="00000000" w:rsidP="00000000" w:rsidRDefault="00000000" w:rsidRPr="00000000" w14:paraId="000000C8">
            <w:pPr>
              <w:spacing w:line="240" w:lineRule="auto"/>
              <w:rPr/>
            </w:pPr>
            <w:r w:rsidDel="00000000" w:rsidR="00000000" w:rsidRPr="00000000">
              <w:rPr>
                <w:rtl w:val="0"/>
              </w:rPr>
              <w:t xml:space="preserve">&gt;Swab &gt;&gt; quantos swabs negativos / swabs positivos &amp; tempo desde o último swab</w:t>
            </w:r>
          </w:p>
          <w:p w:rsidR="00000000" w:rsidDel="00000000" w:rsidP="00000000" w:rsidRDefault="00000000" w:rsidRPr="00000000" w14:paraId="000000C9">
            <w:pPr>
              <w:spacing w:line="240" w:lineRule="auto"/>
              <w:rPr/>
            </w:pPr>
            <w:r w:rsidDel="00000000" w:rsidR="00000000" w:rsidRPr="00000000">
              <w:rPr>
                <w:rtl w:val="0"/>
              </w:rPr>
              <w:t xml:space="preserve">&gt;Teste para anticorpos</w:t>
            </w:r>
          </w:p>
          <w:p w:rsidR="00000000" w:rsidDel="00000000" w:rsidP="00000000" w:rsidRDefault="00000000" w:rsidRPr="00000000" w14:paraId="000000CA">
            <w:pPr>
              <w:spacing w:line="240" w:lineRule="auto"/>
              <w:rPr/>
            </w:pPr>
            <w:r w:rsidDel="00000000" w:rsidR="00000000" w:rsidRPr="00000000">
              <w:rPr>
                <w:rtl w:val="0"/>
              </w:rPr>
              <w:t xml:space="preserve">&gt;Rastreio Clínico (história, exame físico)</w:t>
            </w:r>
          </w:p>
        </w:tc>
      </w:tr>
      <w:tr>
        <w:trPr>
          <w:trHeight w:val="113" w:hRule="atLeast"/>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spacing w:line="240" w:lineRule="auto"/>
              <w:rPr/>
            </w:pPr>
            <w:r w:rsidDel="00000000" w:rsidR="00000000" w:rsidRPr="00000000">
              <w:rPr>
                <w:rtl w:val="0"/>
              </w:rPr>
              <w:t xml:space="preserve">Diagnóstico SARS-CoV-2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spacing w:line="240" w:lineRule="auto"/>
              <w:rPr/>
            </w:pPr>
            <w:r w:rsidDel="00000000" w:rsidR="00000000" w:rsidRPr="00000000">
              <w:rPr>
                <w:rtl w:val="0"/>
              </w:rPr>
              <w:t xml:space="preserve">&gt;Nenhum</w:t>
            </w:r>
          </w:p>
          <w:p w:rsidR="00000000" w:rsidDel="00000000" w:rsidP="00000000" w:rsidRDefault="00000000" w:rsidRPr="00000000" w14:paraId="000000CD">
            <w:pPr>
              <w:spacing w:line="240" w:lineRule="auto"/>
              <w:rPr/>
            </w:pPr>
            <w:r w:rsidDel="00000000" w:rsidR="00000000" w:rsidRPr="00000000">
              <w:rPr>
                <w:rtl w:val="0"/>
              </w:rPr>
              <w:t xml:space="preserve">&gt;Preoperatorio (em qualquer momento)</w:t>
            </w:r>
          </w:p>
          <w:p w:rsidR="00000000" w:rsidDel="00000000" w:rsidP="00000000" w:rsidRDefault="00000000" w:rsidRPr="00000000" w14:paraId="000000CE">
            <w:pPr>
              <w:spacing w:line="240" w:lineRule="auto"/>
              <w:rPr/>
            </w:pPr>
            <w:r w:rsidDel="00000000" w:rsidR="00000000" w:rsidRPr="00000000">
              <w:rPr>
                <w:rtl w:val="0"/>
              </w:rPr>
              <w:t xml:space="preserve">&gt;Pós-operatorio (até 30 dias após a cirurgia)</w:t>
            </w:r>
          </w:p>
        </w:tc>
      </w:tr>
      <w:tr>
        <w:trPr>
          <w:trHeight w:val="113" w:hRule="atLeast"/>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spacing w:line="240" w:lineRule="auto"/>
              <w:rPr>
                <w:i w:val="1"/>
              </w:rPr>
            </w:pPr>
            <w:r w:rsidDel="00000000" w:rsidR="00000000" w:rsidRPr="00000000">
              <w:rPr>
                <w:i w:val="1"/>
                <w:rtl w:val="0"/>
              </w:rPr>
              <w:t xml:space="preserve">Se SARS-CoV-2 +ve</w:t>
            </w:r>
          </w:p>
          <w:p w:rsidR="00000000" w:rsidDel="00000000" w:rsidP="00000000" w:rsidRDefault="00000000" w:rsidRPr="00000000" w14:paraId="000000D0">
            <w:pPr>
              <w:spacing w:line="240" w:lineRule="auto"/>
              <w:rPr>
                <w:i w:val="1"/>
              </w:rPr>
            </w:pPr>
            <w:r w:rsidDel="00000000" w:rsidR="00000000" w:rsidRPr="00000000">
              <w:rPr>
                <w:rtl w:val="0"/>
              </w:rPr>
            </w:r>
          </w:p>
          <w:p w:rsidR="00000000" w:rsidDel="00000000" w:rsidP="00000000" w:rsidRDefault="00000000" w:rsidRPr="00000000" w14:paraId="000000D1">
            <w:pPr>
              <w:spacing w:line="240" w:lineRule="auto"/>
              <w:rPr/>
            </w:pPr>
            <w:r w:rsidDel="00000000" w:rsidR="00000000" w:rsidRPr="00000000">
              <w:rPr>
                <w:rtl w:val="0"/>
              </w:rPr>
              <w:t xml:space="preserve">Como foi realizado o diagnóstico</w:t>
            </w:r>
          </w:p>
          <w:p w:rsidR="00000000" w:rsidDel="00000000" w:rsidP="00000000" w:rsidRDefault="00000000" w:rsidRPr="00000000" w14:paraId="000000D2">
            <w:pPr>
              <w:spacing w:line="240" w:lineRule="auto"/>
              <w:rPr>
                <w:i w:val="1"/>
              </w:rPr>
            </w:pPr>
            <w:r w:rsidDel="00000000" w:rsidR="00000000" w:rsidRPr="00000000">
              <w:rPr>
                <w:i w:val="1"/>
                <w:rtl w:val="0"/>
              </w:rPr>
              <w:t xml:space="preserve">(marcar todos que se aplicam)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spacing w:line="240" w:lineRule="auto"/>
              <w:rPr/>
            </w:pPr>
            <w:r w:rsidDel="00000000" w:rsidR="00000000" w:rsidRPr="00000000">
              <w:rPr>
                <w:rtl w:val="0"/>
              </w:rPr>
              <w:t xml:space="preserve">&gt;swab positivo</w:t>
            </w:r>
          </w:p>
          <w:p w:rsidR="00000000" w:rsidDel="00000000" w:rsidP="00000000" w:rsidRDefault="00000000" w:rsidRPr="00000000" w14:paraId="000000D4">
            <w:pPr>
              <w:spacing w:line="240" w:lineRule="auto"/>
              <w:rPr/>
            </w:pPr>
            <w:r w:rsidDel="00000000" w:rsidR="00000000" w:rsidRPr="00000000">
              <w:rPr>
                <w:rtl w:val="0"/>
              </w:rPr>
              <w:t xml:space="preserve">&gt;TC de torax</w:t>
            </w:r>
          </w:p>
          <w:p w:rsidR="00000000" w:rsidDel="00000000" w:rsidP="00000000" w:rsidRDefault="00000000" w:rsidRPr="00000000" w14:paraId="000000D5">
            <w:pPr>
              <w:spacing w:line="240" w:lineRule="auto"/>
              <w:rPr/>
            </w:pPr>
            <w:r w:rsidDel="00000000" w:rsidR="00000000" w:rsidRPr="00000000">
              <w:rPr>
                <w:rtl w:val="0"/>
              </w:rPr>
              <w:t xml:space="preserve">&gt;Anticorpos IgG positivos </w:t>
            </w:r>
          </w:p>
          <w:p w:rsidR="00000000" w:rsidDel="00000000" w:rsidP="00000000" w:rsidRDefault="00000000" w:rsidRPr="00000000" w14:paraId="000000D6">
            <w:pPr>
              <w:spacing w:line="240" w:lineRule="auto"/>
              <w:rPr/>
            </w:pPr>
            <w:r w:rsidDel="00000000" w:rsidR="00000000" w:rsidRPr="00000000">
              <w:rPr>
                <w:rtl w:val="0"/>
              </w:rPr>
              <w:t xml:space="preserve">&gt;Anticorpos IgM positivos</w:t>
            </w:r>
          </w:p>
          <w:p w:rsidR="00000000" w:rsidDel="00000000" w:rsidP="00000000" w:rsidRDefault="00000000" w:rsidRPr="00000000" w14:paraId="000000D7">
            <w:pPr>
              <w:spacing w:line="240" w:lineRule="auto"/>
              <w:rPr/>
            </w:pPr>
            <w:r w:rsidDel="00000000" w:rsidR="00000000" w:rsidRPr="00000000">
              <w:rPr>
                <w:rtl w:val="0"/>
              </w:rPr>
              <w:t xml:space="preserve">&gt;Diagnóstico Clínico</w:t>
            </w:r>
          </w:p>
        </w:tc>
      </w:tr>
      <w:tr>
        <w:trPr>
          <w:trHeight w:val="113" w:hRule="atLeast"/>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spacing w:line="240" w:lineRule="auto"/>
              <w:rPr>
                <w:i w:val="1"/>
              </w:rPr>
            </w:pPr>
            <w:r w:rsidDel="00000000" w:rsidR="00000000" w:rsidRPr="00000000">
              <w:rPr>
                <w:i w:val="1"/>
                <w:rtl w:val="0"/>
              </w:rPr>
              <w:t xml:space="preserve">Se infecção pré-operatória</w:t>
            </w:r>
          </w:p>
          <w:p w:rsidR="00000000" w:rsidDel="00000000" w:rsidP="00000000" w:rsidRDefault="00000000" w:rsidRPr="00000000" w14:paraId="000000D9">
            <w:pPr>
              <w:spacing w:line="240" w:lineRule="auto"/>
              <w:rPr/>
            </w:pPr>
            <w:r w:rsidDel="00000000" w:rsidR="00000000" w:rsidRPr="00000000">
              <w:rPr>
                <w:rtl w:val="0"/>
              </w:rPr>
            </w:r>
          </w:p>
          <w:p w:rsidR="00000000" w:rsidDel="00000000" w:rsidP="00000000" w:rsidRDefault="00000000" w:rsidRPr="00000000" w14:paraId="000000DA">
            <w:pPr>
              <w:spacing w:line="240" w:lineRule="auto"/>
              <w:rPr/>
            </w:pPr>
            <w:r w:rsidDel="00000000" w:rsidR="00000000" w:rsidRPr="00000000">
              <w:rPr>
                <w:rtl w:val="0"/>
              </w:rPr>
              <w:t xml:space="preserve">Quanto tempo antes da cirurgia foi realizado o diagnóstico</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spacing w:line="240" w:lineRule="auto"/>
              <w:rPr/>
            </w:pPr>
            <w:r w:rsidDel="00000000" w:rsidR="00000000" w:rsidRPr="00000000">
              <w:rPr>
                <w:rtl w:val="0"/>
              </w:rPr>
              <w:t xml:space="preserve">&gt;Dia da cirurgia</w:t>
            </w:r>
          </w:p>
          <w:p w:rsidR="00000000" w:rsidDel="00000000" w:rsidP="00000000" w:rsidRDefault="00000000" w:rsidRPr="00000000" w14:paraId="000000DC">
            <w:pPr>
              <w:spacing w:line="240" w:lineRule="auto"/>
              <w:rPr/>
            </w:pPr>
            <w:r w:rsidDel="00000000" w:rsidR="00000000" w:rsidRPr="00000000">
              <w:rPr>
                <w:rtl w:val="0"/>
              </w:rPr>
              <w:t xml:space="preserve">&gt;1-7 dias antes da cirurgia</w:t>
            </w:r>
          </w:p>
          <w:p w:rsidR="00000000" w:rsidDel="00000000" w:rsidP="00000000" w:rsidRDefault="00000000" w:rsidRPr="00000000" w14:paraId="000000DD">
            <w:pPr>
              <w:spacing w:line="240" w:lineRule="auto"/>
              <w:rPr/>
            </w:pPr>
            <w:r w:rsidDel="00000000" w:rsidR="00000000" w:rsidRPr="00000000">
              <w:rPr>
                <w:rtl w:val="0"/>
              </w:rPr>
              <w:t xml:space="preserve">&gt;8-14 dias antes da cirurgia</w:t>
            </w:r>
          </w:p>
          <w:p w:rsidR="00000000" w:rsidDel="00000000" w:rsidP="00000000" w:rsidRDefault="00000000" w:rsidRPr="00000000" w14:paraId="000000DE">
            <w:pPr>
              <w:spacing w:line="240" w:lineRule="auto"/>
              <w:rPr/>
            </w:pPr>
            <w:r w:rsidDel="00000000" w:rsidR="00000000" w:rsidRPr="00000000">
              <w:rPr>
                <w:rtl w:val="0"/>
              </w:rPr>
              <w:t xml:space="preserve">&gt;15-28 dias antes da cirurgia</w:t>
            </w:r>
          </w:p>
          <w:p w:rsidR="00000000" w:rsidDel="00000000" w:rsidP="00000000" w:rsidRDefault="00000000" w:rsidRPr="00000000" w14:paraId="000000DF">
            <w:pPr>
              <w:spacing w:line="240" w:lineRule="auto"/>
              <w:rPr/>
            </w:pPr>
            <w:r w:rsidDel="00000000" w:rsidR="00000000" w:rsidRPr="00000000">
              <w:rPr>
                <w:rtl w:val="0"/>
              </w:rPr>
              <w:t xml:space="preserve">&gt;5-6 dias antes da cirurgia</w:t>
            </w:r>
          </w:p>
          <w:p w:rsidR="00000000" w:rsidDel="00000000" w:rsidP="00000000" w:rsidRDefault="00000000" w:rsidRPr="00000000" w14:paraId="000000E0">
            <w:pPr>
              <w:spacing w:line="240" w:lineRule="auto"/>
              <w:rPr/>
            </w:pPr>
            <w:r w:rsidDel="00000000" w:rsidR="00000000" w:rsidRPr="00000000">
              <w:rPr>
                <w:rtl w:val="0"/>
              </w:rPr>
              <w:t xml:space="preserve">&gt;7-8 dias antes da cirurgia</w:t>
            </w:r>
          </w:p>
          <w:p w:rsidR="00000000" w:rsidDel="00000000" w:rsidP="00000000" w:rsidRDefault="00000000" w:rsidRPr="00000000" w14:paraId="000000E1">
            <w:pPr>
              <w:spacing w:line="240" w:lineRule="auto"/>
              <w:rPr/>
            </w:pPr>
            <w:r w:rsidDel="00000000" w:rsidR="00000000" w:rsidRPr="00000000">
              <w:rPr>
                <w:rtl w:val="0"/>
              </w:rPr>
              <w:t xml:space="preserve">&gt;3-4 dias antes da cirurgia</w:t>
            </w:r>
          </w:p>
          <w:p w:rsidR="00000000" w:rsidDel="00000000" w:rsidP="00000000" w:rsidRDefault="00000000" w:rsidRPr="00000000" w14:paraId="000000E2">
            <w:pPr>
              <w:spacing w:line="240" w:lineRule="auto"/>
              <w:rPr/>
            </w:pPr>
            <w:r w:rsidDel="00000000" w:rsidR="00000000" w:rsidRPr="00000000">
              <w:rPr>
                <w:rtl w:val="0"/>
              </w:rPr>
              <w:t xml:space="preserve">&gt;5-6 dias antes da cirurgia</w:t>
            </w:r>
          </w:p>
          <w:p w:rsidR="00000000" w:rsidDel="00000000" w:rsidP="00000000" w:rsidRDefault="00000000" w:rsidRPr="00000000" w14:paraId="000000E3">
            <w:pPr>
              <w:spacing w:line="240" w:lineRule="auto"/>
              <w:rPr/>
            </w:pPr>
            <w:r w:rsidDel="00000000" w:rsidR="00000000" w:rsidRPr="00000000">
              <w:rPr>
                <w:rtl w:val="0"/>
              </w:rPr>
              <w:t xml:space="preserve">&gt;6+ dias antes da cirurgia</w:t>
            </w:r>
          </w:p>
        </w:tc>
      </w:tr>
      <w:tr>
        <w:trPr>
          <w:trHeight w:val="113" w:hRule="atLeast"/>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spacing w:line="240" w:lineRule="auto"/>
              <w:rPr>
                <w:i w:val="1"/>
              </w:rPr>
            </w:pPr>
            <w:r w:rsidDel="00000000" w:rsidR="00000000" w:rsidRPr="00000000">
              <w:rPr>
                <w:i w:val="1"/>
                <w:rtl w:val="0"/>
              </w:rPr>
              <w:t xml:space="preserve">Se infecção pré operatória</w:t>
            </w:r>
          </w:p>
          <w:p w:rsidR="00000000" w:rsidDel="00000000" w:rsidP="00000000" w:rsidRDefault="00000000" w:rsidRPr="00000000" w14:paraId="000000E5">
            <w:pPr>
              <w:spacing w:line="240" w:lineRule="auto"/>
              <w:rPr>
                <w:i w:val="1"/>
              </w:rPr>
            </w:pPr>
            <w:r w:rsidDel="00000000" w:rsidR="00000000" w:rsidRPr="00000000">
              <w:rPr>
                <w:rtl w:val="0"/>
              </w:rPr>
            </w:r>
          </w:p>
          <w:p w:rsidR="00000000" w:rsidDel="00000000" w:rsidP="00000000" w:rsidRDefault="00000000" w:rsidRPr="00000000" w14:paraId="000000E6">
            <w:pPr>
              <w:spacing w:line="240" w:lineRule="auto"/>
              <w:rPr/>
            </w:pPr>
            <w:r w:rsidDel="00000000" w:rsidR="00000000" w:rsidRPr="00000000">
              <w:rPr>
                <w:rtl w:val="0"/>
              </w:rPr>
              <w:t xml:space="preserve">A infecção por SARS-CoV-2 foi sintomática*</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spacing w:line="240" w:lineRule="auto"/>
              <w:rPr/>
            </w:pPr>
            <w:r w:rsidDel="00000000" w:rsidR="00000000" w:rsidRPr="00000000">
              <w:rPr>
                <w:rtl w:val="0"/>
              </w:rPr>
              <w:t xml:space="preserve">&gt;Sim- mas todos os sintomas resolvidos antes do dia da cirurgia</w:t>
            </w:r>
          </w:p>
          <w:p w:rsidR="00000000" w:rsidDel="00000000" w:rsidP="00000000" w:rsidRDefault="00000000" w:rsidRPr="00000000" w14:paraId="000000E8">
            <w:pPr>
              <w:spacing w:line="240" w:lineRule="auto"/>
              <w:rPr/>
            </w:pPr>
            <w:r w:rsidDel="00000000" w:rsidR="00000000" w:rsidRPr="00000000">
              <w:rPr>
                <w:rtl w:val="0"/>
              </w:rPr>
              <w:t xml:space="preserve">&gt;Sim- e com alguns sintomas presentes no dia da cirurgia</w:t>
            </w:r>
          </w:p>
          <w:p w:rsidR="00000000" w:rsidDel="00000000" w:rsidP="00000000" w:rsidRDefault="00000000" w:rsidRPr="00000000" w14:paraId="000000E9">
            <w:pPr>
              <w:spacing w:line="240" w:lineRule="auto"/>
              <w:rPr/>
            </w:pPr>
            <w:r w:rsidDel="00000000" w:rsidR="00000000" w:rsidRPr="00000000">
              <w:rPr>
                <w:rtl w:val="0"/>
              </w:rPr>
              <w:t xml:space="preserve">&gt;Não-  paciente assintomático</w:t>
            </w:r>
          </w:p>
          <w:p w:rsidR="00000000" w:rsidDel="00000000" w:rsidP="00000000" w:rsidRDefault="00000000" w:rsidRPr="00000000" w14:paraId="000000EA">
            <w:pPr>
              <w:spacing w:line="240" w:lineRule="auto"/>
              <w:rPr/>
            </w:pPr>
            <w:r w:rsidDel="00000000" w:rsidR="00000000" w:rsidRPr="00000000">
              <w:rPr>
                <w:rtl w:val="0"/>
              </w:rPr>
            </w:r>
          </w:p>
          <w:p w:rsidR="00000000" w:rsidDel="00000000" w:rsidP="00000000" w:rsidRDefault="00000000" w:rsidRPr="00000000" w14:paraId="000000EB">
            <w:pPr>
              <w:spacing w:line="240" w:lineRule="auto"/>
              <w:rPr/>
            </w:pPr>
            <w:r w:rsidDel="00000000" w:rsidR="00000000" w:rsidRPr="00000000">
              <w:rPr>
                <w:rtl w:val="0"/>
              </w:rPr>
              <w:t xml:space="preserve">*isso inclui sintomas respiratórios ou não</w:t>
            </w:r>
          </w:p>
        </w:tc>
      </w:tr>
      <w:tr>
        <w:trPr>
          <w:trHeight w:val="113" w:hRule="atLeast"/>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spacing w:line="240" w:lineRule="auto"/>
              <w:rPr>
                <w:i w:val="1"/>
              </w:rPr>
            </w:pPr>
            <w:r w:rsidDel="00000000" w:rsidR="00000000" w:rsidRPr="00000000">
              <w:rPr>
                <w:i w:val="1"/>
                <w:rtl w:val="0"/>
              </w:rPr>
              <w:t xml:space="preserve">Se infecção sintomática</w:t>
            </w:r>
          </w:p>
          <w:p w:rsidR="00000000" w:rsidDel="00000000" w:rsidP="00000000" w:rsidRDefault="00000000" w:rsidRPr="00000000" w14:paraId="000000ED">
            <w:pPr>
              <w:spacing w:line="240" w:lineRule="auto"/>
              <w:rPr/>
            </w:pPr>
            <w:r w:rsidDel="00000000" w:rsidR="00000000" w:rsidRPr="00000000">
              <w:rPr>
                <w:rtl w:val="0"/>
              </w:rPr>
              <w:t xml:space="preserve">Quais sintomas os paciente apresentou</w:t>
            </w:r>
          </w:p>
          <w:p w:rsidR="00000000" w:rsidDel="00000000" w:rsidP="00000000" w:rsidRDefault="00000000" w:rsidRPr="00000000" w14:paraId="000000EE">
            <w:pPr>
              <w:spacing w:line="240" w:lineRule="auto"/>
              <w:rPr>
                <w:i w:val="1"/>
              </w:rPr>
            </w:pPr>
            <w:r w:rsidDel="00000000" w:rsidR="00000000" w:rsidRPr="00000000">
              <w:rPr>
                <w:i w:val="1"/>
                <w:rtl w:val="0"/>
              </w:rPr>
              <w:t xml:space="preserve">(marcar todos que se aplicam)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spacing w:line="240" w:lineRule="auto"/>
              <w:rPr/>
            </w:pPr>
            <w:r w:rsidDel="00000000" w:rsidR="00000000" w:rsidRPr="00000000">
              <w:rPr>
                <w:rtl w:val="0"/>
              </w:rPr>
              <w:t xml:space="preserve">&gt;Sintomas respiratórios (e.x. tosse,falta de ar)</w:t>
            </w:r>
          </w:p>
          <w:p w:rsidR="00000000" w:rsidDel="00000000" w:rsidP="00000000" w:rsidRDefault="00000000" w:rsidRPr="00000000" w14:paraId="000000F0">
            <w:pPr>
              <w:spacing w:line="240" w:lineRule="auto"/>
              <w:rPr/>
            </w:pPr>
            <w:r w:rsidDel="00000000" w:rsidR="00000000" w:rsidRPr="00000000">
              <w:rPr>
                <w:rtl w:val="0"/>
              </w:rPr>
              <w:t xml:space="preserve">&gt;Sintomas não respiratórios (e.x. febre, diarreia, fadiga)</w:t>
            </w:r>
          </w:p>
        </w:tc>
      </w:tr>
      <w:tr>
        <w:trPr>
          <w:trHeight w:val="113" w:hRule="atLeast"/>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spacing w:line="240" w:lineRule="auto"/>
              <w:rPr>
                <w:i w:val="1"/>
              </w:rPr>
            </w:pPr>
            <w:r w:rsidDel="00000000" w:rsidR="00000000" w:rsidRPr="00000000">
              <w:rPr>
                <w:i w:val="1"/>
                <w:rtl w:val="0"/>
              </w:rPr>
              <w:t xml:space="preserve">Se infecção sintomática</w:t>
            </w:r>
          </w:p>
          <w:p w:rsidR="00000000" w:rsidDel="00000000" w:rsidP="00000000" w:rsidRDefault="00000000" w:rsidRPr="00000000" w14:paraId="000000F2">
            <w:pPr>
              <w:spacing w:line="240" w:lineRule="auto"/>
              <w:rPr/>
            </w:pPr>
            <w:r w:rsidDel="00000000" w:rsidR="00000000" w:rsidRPr="00000000">
              <w:rPr>
                <w:rtl w:val="0"/>
              </w:rPr>
              <w:t xml:space="preserve">Foi necessário tratamento hospitalar para  SARS-CoV-2</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spacing w:line="240" w:lineRule="auto"/>
              <w:rPr/>
            </w:pPr>
            <w:r w:rsidDel="00000000" w:rsidR="00000000" w:rsidRPr="00000000">
              <w:rPr>
                <w:rtl w:val="0"/>
              </w:rPr>
              <w:t xml:space="preserve">&gt;Não</w:t>
            </w:r>
          </w:p>
          <w:p w:rsidR="00000000" w:rsidDel="00000000" w:rsidP="00000000" w:rsidRDefault="00000000" w:rsidRPr="00000000" w14:paraId="000000F4">
            <w:pPr>
              <w:spacing w:line="240" w:lineRule="auto"/>
              <w:rPr/>
            </w:pPr>
            <w:r w:rsidDel="00000000" w:rsidR="00000000" w:rsidRPr="00000000">
              <w:rPr>
                <w:rtl w:val="0"/>
              </w:rPr>
              <w:t xml:space="preserve">&gt;Sim- não foi necessária ventilação invasiva ou mecânica</w:t>
            </w:r>
          </w:p>
          <w:p w:rsidR="00000000" w:rsidDel="00000000" w:rsidP="00000000" w:rsidRDefault="00000000" w:rsidRPr="00000000" w14:paraId="000000F5">
            <w:pPr>
              <w:spacing w:line="240" w:lineRule="auto"/>
              <w:rPr/>
            </w:pPr>
            <w:r w:rsidDel="00000000" w:rsidR="00000000" w:rsidRPr="00000000">
              <w:rPr>
                <w:rtl w:val="0"/>
              </w:rPr>
              <w:t xml:space="preserve">&gt;Sim-  foi necessária ventilação invasiva ou mecânica</w:t>
            </w:r>
          </w:p>
          <w:p w:rsidR="00000000" w:rsidDel="00000000" w:rsidP="00000000" w:rsidRDefault="00000000" w:rsidRPr="00000000" w14:paraId="000000F6">
            <w:pPr>
              <w:spacing w:line="240" w:lineRule="auto"/>
              <w:rPr/>
            </w:pPr>
            <w:r w:rsidDel="00000000" w:rsidR="00000000" w:rsidRPr="00000000">
              <w:rPr>
                <w:rtl w:val="0"/>
              </w:rPr>
            </w:r>
          </w:p>
        </w:tc>
      </w:tr>
      <w:tr>
        <w:trPr>
          <w:trHeight w:val="113" w:hRule="atLeast"/>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7">
            <w:pPr>
              <w:rPr>
                <w:i w:val="1"/>
              </w:rPr>
            </w:pPr>
            <w:r w:rsidDel="00000000" w:rsidR="00000000" w:rsidRPr="00000000">
              <w:rPr>
                <w:i w:val="1"/>
                <w:rtl w:val="0"/>
              </w:rPr>
              <w:t xml:space="preserve">Se infecção sintomática</w:t>
            </w:r>
          </w:p>
          <w:p w:rsidR="00000000" w:rsidDel="00000000" w:rsidP="00000000" w:rsidRDefault="00000000" w:rsidRPr="00000000" w14:paraId="000000F8">
            <w:pPr>
              <w:spacing w:line="240" w:lineRule="auto"/>
              <w:rPr/>
            </w:pPr>
            <w:r w:rsidDel="00000000" w:rsidR="00000000" w:rsidRPr="00000000">
              <w:rPr>
                <w:rtl w:val="0"/>
              </w:rPr>
              <w:t xml:space="preserve">Foi administrada dexametasona nos 10 dias conseguintes à infecção</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9">
            <w:pPr>
              <w:spacing w:line="240" w:lineRule="auto"/>
              <w:rPr/>
            </w:pPr>
            <w:r w:rsidDel="00000000" w:rsidR="00000000" w:rsidRPr="00000000">
              <w:rPr>
                <w:rtl w:val="0"/>
              </w:rPr>
              <w:t xml:space="preserve">&gt;Não</w:t>
            </w:r>
          </w:p>
          <w:p w:rsidR="00000000" w:rsidDel="00000000" w:rsidP="00000000" w:rsidRDefault="00000000" w:rsidRPr="00000000" w14:paraId="000000FA">
            <w:pPr>
              <w:spacing w:line="240" w:lineRule="auto"/>
              <w:rPr/>
            </w:pPr>
            <w:r w:rsidDel="00000000" w:rsidR="00000000" w:rsidRPr="00000000">
              <w:rPr>
                <w:rtl w:val="0"/>
              </w:rPr>
              <w:t xml:space="preserve">&gt;Sim &gt;&gt; descrever  dose, duração</w:t>
            </w:r>
          </w:p>
        </w:tc>
      </w:tr>
      <w:tr>
        <w:trPr>
          <w:trHeight w:val="113" w:hRule="atLeast"/>
        </w:trPr>
        <w:tc>
          <w:tcPr>
            <w:gridSpan w:val="2"/>
            <w:tcBorders>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FB">
            <w:pPr>
              <w:spacing w:line="240" w:lineRule="auto"/>
              <w:rPr>
                <w:b w:val="1"/>
              </w:rPr>
            </w:pPr>
            <w:r w:rsidDel="00000000" w:rsidR="00000000" w:rsidRPr="00000000">
              <w:rPr>
                <w:b w:val="1"/>
                <w:rtl w:val="0"/>
              </w:rPr>
              <w:t xml:space="preserve">Intraoperative</w:t>
            </w:r>
          </w:p>
        </w:tc>
      </w:tr>
      <w:tr>
        <w:trPr>
          <w:trHeight w:val="113" w:hRule="atLeast"/>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D">
            <w:pPr>
              <w:spacing w:line="240" w:lineRule="auto"/>
              <w:rPr/>
            </w:pPr>
            <w:r w:rsidDel="00000000" w:rsidR="00000000" w:rsidRPr="00000000">
              <w:rPr>
                <w:rtl w:val="0"/>
              </w:rPr>
              <w:t xml:space="preserve">Urgência</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E">
            <w:pPr>
              <w:spacing w:line="240" w:lineRule="auto"/>
              <w:rPr/>
            </w:pPr>
            <w:r w:rsidDel="00000000" w:rsidR="00000000" w:rsidRPr="00000000">
              <w:rPr>
                <w:rtl w:val="0"/>
              </w:rPr>
              <w:t xml:space="preserve">&gt;Eletivo</w:t>
            </w:r>
          </w:p>
          <w:p w:rsidR="00000000" w:rsidDel="00000000" w:rsidP="00000000" w:rsidRDefault="00000000" w:rsidRPr="00000000" w14:paraId="000000FF">
            <w:pPr>
              <w:spacing w:line="240" w:lineRule="auto"/>
              <w:rPr/>
            </w:pPr>
            <w:r w:rsidDel="00000000" w:rsidR="00000000" w:rsidRPr="00000000">
              <w:rPr>
                <w:rtl w:val="0"/>
              </w:rPr>
              <w:t xml:space="preserve">&gt;Emergência</w:t>
            </w:r>
          </w:p>
        </w:tc>
      </w:tr>
      <w:tr>
        <w:trPr>
          <w:trHeight w:val="113" w:hRule="atLeast"/>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0">
            <w:pPr>
              <w:spacing w:line="240" w:lineRule="auto"/>
              <w:rPr/>
            </w:pPr>
            <w:r w:rsidDel="00000000" w:rsidR="00000000" w:rsidRPr="00000000">
              <w:rPr>
                <w:rtl w:val="0"/>
              </w:rPr>
              <w:t xml:space="preserve">Cirugia sem internamento</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1">
            <w:pPr>
              <w:spacing w:line="240" w:lineRule="auto"/>
              <w:rPr/>
            </w:pPr>
            <w:r w:rsidDel="00000000" w:rsidR="00000000" w:rsidRPr="00000000">
              <w:rPr>
                <w:rtl w:val="0"/>
              </w:rPr>
              <w:t xml:space="preserve">&gt;Realizada sem internação (sem admissão para passar a noite)</w:t>
            </w:r>
          </w:p>
          <w:p w:rsidR="00000000" w:rsidDel="00000000" w:rsidP="00000000" w:rsidRDefault="00000000" w:rsidRPr="00000000" w14:paraId="00000102">
            <w:pPr>
              <w:spacing w:line="240" w:lineRule="auto"/>
              <w:rPr/>
            </w:pPr>
            <w:r w:rsidDel="00000000" w:rsidR="00000000" w:rsidRPr="00000000">
              <w:rPr>
                <w:rtl w:val="0"/>
              </w:rPr>
              <w:t xml:space="preserve">&gt;Realizada com admissão para passar a noite</w:t>
            </w:r>
          </w:p>
        </w:tc>
      </w:tr>
      <w:tr>
        <w:trPr>
          <w:trHeight w:val="113" w:hRule="atLeast"/>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3">
            <w:pPr>
              <w:spacing w:line="240" w:lineRule="auto"/>
              <w:rPr/>
            </w:pPr>
            <w:r w:rsidDel="00000000" w:rsidR="00000000" w:rsidRPr="00000000">
              <w:rPr>
                <w:rtl w:val="0"/>
              </w:rPr>
              <w:t xml:space="preserve">Procedimiento</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4">
            <w:pPr>
              <w:spacing w:line="240" w:lineRule="auto"/>
              <w:rPr/>
            </w:pPr>
            <w:r w:rsidDel="00000000" w:rsidR="00000000" w:rsidRPr="00000000">
              <w:rPr>
                <w:rtl w:val="0"/>
              </w:rPr>
              <w:t xml:space="preserve">Será exibido menu de procedimentos na plataforma</w:t>
            </w:r>
          </w:p>
        </w:tc>
      </w:tr>
      <w:tr>
        <w:trPr>
          <w:trHeight w:val="113" w:hRule="atLeast"/>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5">
            <w:pPr>
              <w:spacing w:line="240" w:lineRule="auto"/>
              <w:rPr/>
            </w:pPr>
            <w:r w:rsidDel="00000000" w:rsidR="00000000" w:rsidRPr="00000000">
              <w:rPr>
                <w:rtl w:val="0"/>
              </w:rPr>
              <w:t xml:space="preserve">Anestesia</w:t>
            </w:r>
          </w:p>
          <w:p w:rsidR="00000000" w:rsidDel="00000000" w:rsidP="00000000" w:rsidRDefault="00000000" w:rsidRPr="00000000" w14:paraId="00000106">
            <w:pPr>
              <w:spacing w:line="240" w:lineRule="auto"/>
              <w:rPr/>
            </w:pPr>
            <w:r w:rsidDel="00000000" w:rsidR="00000000" w:rsidRPr="00000000">
              <w:rPr>
                <w:rtl w:val="0"/>
              </w:rPr>
            </w:r>
          </w:p>
          <w:p w:rsidR="00000000" w:rsidDel="00000000" w:rsidP="00000000" w:rsidRDefault="00000000" w:rsidRPr="00000000" w14:paraId="00000107">
            <w:pPr>
              <w:spacing w:line="240" w:lineRule="auto"/>
              <w:rPr>
                <w:i w:val="1"/>
              </w:rPr>
            </w:pPr>
            <w:r w:rsidDel="00000000" w:rsidR="00000000" w:rsidRPr="00000000">
              <w:rPr>
                <w:i w:val="1"/>
                <w:rtl w:val="0"/>
              </w:rPr>
              <w:t xml:space="preserve">Marque todos que se aplicam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8">
            <w:pPr>
              <w:spacing w:line="240" w:lineRule="auto"/>
              <w:rPr/>
            </w:pPr>
            <w:r w:rsidDel="00000000" w:rsidR="00000000" w:rsidRPr="00000000">
              <w:rPr>
                <w:rtl w:val="0"/>
              </w:rPr>
              <w:t xml:space="preserve">&gt;Local</w:t>
            </w:r>
          </w:p>
          <w:p w:rsidR="00000000" w:rsidDel="00000000" w:rsidP="00000000" w:rsidRDefault="00000000" w:rsidRPr="00000000" w14:paraId="00000109">
            <w:pPr>
              <w:spacing w:line="240" w:lineRule="auto"/>
              <w:rPr/>
            </w:pPr>
            <w:r w:rsidDel="00000000" w:rsidR="00000000" w:rsidRPr="00000000">
              <w:rPr>
                <w:rtl w:val="0"/>
              </w:rPr>
              <w:t xml:space="preserve">&gt;Bloqueio nervoso</w:t>
            </w:r>
          </w:p>
          <w:p w:rsidR="00000000" w:rsidDel="00000000" w:rsidP="00000000" w:rsidRDefault="00000000" w:rsidRPr="00000000" w14:paraId="0000010A">
            <w:pPr>
              <w:spacing w:line="240" w:lineRule="auto"/>
              <w:rPr/>
            </w:pPr>
            <w:r w:rsidDel="00000000" w:rsidR="00000000" w:rsidRPr="00000000">
              <w:rPr>
                <w:rtl w:val="0"/>
              </w:rPr>
              <w:t xml:space="preserve">&gt;Raquimedular</w:t>
            </w:r>
          </w:p>
          <w:p w:rsidR="00000000" w:rsidDel="00000000" w:rsidP="00000000" w:rsidRDefault="00000000" w:rsidRPr="00000000" w14:paraId="0000010B">
            <w:pPr>
              <w:spacing w:line="240" w:lineRule="auto"/>
              <w:rPr/>
            </w:pPr>
            <w:r w:rsidDel="00000000" w:rsidR="00000000" w:rsidRPr="00000000">
              <w:rPr>
                <w:rtl w:val="0"/>
              </w:rPr>
              <w:t xml:space="preserve">&gt;Epidural</w:t>
            </w:r>
          </w:p>
          <w:p w:rsidR="00000000" w:rsidDel="00000000" w:rsidP="00000000" w:rsidRDefault="00000000" w:rsidRPr="00000000" w14:paraId="0000010C">
            <w:pPr>
              <w:spacing w:line="240" w:lineRule="auto"/>
              <w:rPr/>
            </w:pPr>
            <w:r w:rsidDel="00000000" w:rsidR="00000000" w:rsidRPr="00000000">
              <w:rPr>
                <w:rtl w:val="0"/>
              </w:rPr>
              <w:t xml:space="preserve">&gt;General</w:t>
            </w:r>
          </w:p>
        </w:tc>
      </w:tr>
      <w:tr>
        <w:trPr>
          <w:trHeight w:val="113" w:hRule="atLeast"/>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D">
            <w:pPr>
              <w:spacing w:line="240" w:lineRule="auto"/>
              <w:rPr/>
            </w:pPr>
            <w:r w:rsidDel="00000000" w:rsidR="00000000" w:rsidRPr="00000000">
              <w:rPr>
                <w:rtl w:val="0"/>
              </w:rPr>
              <w:t xml:space="preserve">Indicação</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E">
            <w:pPr>
              <w:spacing w:line="240" w:lineRule="auto"/>
              <w:rPr/>
            </w:pPr>
            <w:r w:rsidDel="00000000" w:rsidR="00000000" w:rsidRPr="00000000">
              <w:rPr>
                <w:rtl w:val="0"/>
              </w:rPr>
              <w:t xml:space="preserve">&gt;Benigna</w:t>
            </w:r>
          </w:p>
          <w:p w:rsidR="00000000" w:rsidDel="00000000" w:rsidP="00000000" w:rsidRDefault="00000000" w:rsidRPr="00000000" w14:paraId="0000010F">
            <w:pPr>
              <w:spacing w:line="240" w:lineRule="auto"/>
              <w:rPr/>
            </w:pPr>
            <w:r w:rsidDel="00000000" w:rsidR="00000000" w:rsidRPr="00000000">
              <w:rPr>
                <w:rtl w:val="0"/>
              </w:rPr>
              <w:t xml:space="preserve">&gt;Malignidade &gt;&gt; procedimento curativo ou paliativo</w:t>
            </w:r>
          </w:p>
          <w:p w:rsidR="00000000" w:rsidDel="00000000" w:rsidP="00000000" w:rsidRDefault="00000000" w:rsidRPr="00000000" w14:paraId="00000110">
            <w:pPr>
              <w:spacing w:line="240" w:lineRule="auto"/>
              <w:rPr/>
            </w:pPr>
            <w:r w:rsidDel="00000000" w:rsidR="00000000" w:rsidRPr="00000000">
              <w:rPr>
                <w:rtl w:val="0"/>
              </w:rPr>
              <w:t xml:space="preserve">&gt;Trauma</w:t>
            </w:r>
          </w:p>
          <w:p w:rsidR="00000000" w:rsidDel="00000000" w:rsidP="00000000" w:rsidRDefault="00000000" w:rsidRPr="00000000" w14:paraId="00000111">
            <w:pPr>
              <w:spacing w:line="240" w:lineRule="auto"/>
              <w:rPr/>
            </w:pPr>
            <w:r w:rsidDel="00000000" w:rsidR="00000000" w:rsidRPr="00000000">
              <w:rPr>
                <w:rtl w:val="0"/>
              </w:rPr>
              <w:t xml:space="preserve">&gt;Obstétrico</w:t>
            </w:r>
          </w:p>
          <w:p w:rsidR="00000000" w:rsidDel="00000000" w:rsidP="00000000" w:rsidRDefault="00000000" w:rsidRPr="00000000" w14:paraId="00000112">
            <w:pPr>
              <w:spacing w:line="240" w:lineRule="auto"/>
              <w:rPr/>
            </w:pPr>
            <w:r w:rsidDel="00000000" w:rsidR="00000000" w:rsidRPr="00000000">
              <w:rPr>
                <w:rtl w:val="0"/>
              </w:rPr>
              <w:t xml:space="preserve">&gt;Complicação do COVID-19 &gt;&gt; campo livre para escrever texto</w:t>
            </w:r>
          </w:p>
        </w:tc>
      </w:tr>
      <w:tr>
        <w:trPr>
          <w:trHeight w:val="113" w:hRule="atLeast"/>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3">
            <w:pPr>
              <w:spacing w:line="240" w:lineRule="auto"/>
              <w:rPr>
                <w:i w:val="1"/>
              </w:rPr>
            </w:pPr>
            <w:r w:rsidDel="00000000" w:rsidR="00000000" w:rsidRPr="00000000">
              <w:rPr>
                <w:i w:val="1"/>
                <w:rtl w:val="0"/>
              </w:rPr>
              <w:t xml:space="preserve">Se cirurgia abdominal</w:t>
            </w:r>
          </w:p>
          <w:p w:rsidR="00000000" w:rsidDel="00000000" w:rsidP="00000000" w:rsidRDefault="00000000" w:rsidRPr="00000000" w14:paraId="00000114">
            <w:pPr>
              <w:spacing w:line="240" w:lineRule="auto"/>
              <w:rPr/>
            </w:pPr>
            <w:r w:rsidDel="00000000" w:rsidR="00000000" w:rsidRPr="00000000">
              <w:rPr>
                <w:rtl w:val="0"/>
              </w:rPr>
            </w:r>
          </w:p>
          <w:p w:rsidR="00000000" w:rsidDel="00000000" w:rsidP="00000000" w:rsidRDefault="00000000" w:rsidRPr="00000000" w14:paraId="00000115">
            <w:pPr>
              <w:spacing w:line="240" w:lineRule="auto"/>
              <w:rPr/>
            </w:pPr>
            <w:r w:rsidDel="00000000" w:rsidR="00000000" w:rsidRPr="00000000">
              <w:rPr>
                <w:rtl w:val="0"/>
              </w:rPr>
              <w:t xml:space="preserve">Abordagem operatoria</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6">
            <w:pPr>
              <w:spacing w:line="240" w:lineRule="auto"/>
              <w:rPr/>
            </w:pPr>
            <w:r w:rsidDel="00000000" w:rsidR="00000000" w:rsidRPr="00000000">
              <w:rPr>
                <w:rtl w:val="0"/>
              </w:rPr>
              <w:t xml:space="preserve">&gt;Planejada e executada como aberta</w:t>
            </w:r>
          </w:p>
          <w:p w:rsidR="00000000" w:rsidDel="00000000" w:rsidP="00000000" w:rsidRDefault="00000000" w:rsidRPr="00000000" w14:paraId="00000117">
            <w:pPr>
              <w:spacing w:line="240" w:lineRule="auto"/>
              <w:rPr/>
            </w:pPr>
            <w:r w:rsidDel="00000000" w:rsidR="00000000" w:rsidRPr="00000000">
              <w:rPr>
                <w:rtl w:val="0"/>
              </w:rPr>
              <w:t xml:space="preserve">&gt;Planejada e executada como laparoscopica (inclui casos assistidos por laparoscopia)</w:t>
            </w:r>
          </w:p>
          <w:p w:rsidR="00000000" w:rsidDel="00000000" w:rsidP="00000000" w:rsidRDefault="00000000" w:rsidRPr="00000000" w14:paraId="00000118">
            <w:pPr>
              <w:spacing w:line="240" w:lineRule="auto"/>
              <w:rPr/>
            </w:pPr>
            <w:r w:rsidDel="00000000" w:rsidR="00000000" w:rsidRPr="00000000">
              <w:rPr>
                <w:rtl w:val="0"/>
              </w:rPr>
              <w:t xml:space="preserve">&gt;Planejada e executada como robotica</w:t>
            </w:r>
          </w:p>
          <w:p w:rsidR="00000000" w:rsidDel="00000000" w:rsidP="00000000" w:rsidRDefault="00000000" w:rsidRPr="00000000" w14:paraId="00000119">
            <w:pPr>
              <w:spacing w:line="240" w:lineRule="auto"/>
              <w:rPr/>
            </w:pPr>
            <w:r w:rsidDel="00000000" w:rsidR="00000000" w:rsidRPr="00000000">
              <w:rPr>
                <w:rtl w:val="0"/>
              </w:rPr>
              <w:t xml:space="preserve">&gt;Laparoscopica convertida para aberta</w:t>
            </w:r>
          </w:p>
          <w:p w:rsidR="00000000" w:rsidDel="00000000" w:rsidP="00000000" w:rsidRDefault="00000000" w:rsidRPr="00000000" w14:paraId="0000011A">
            <w:pPr>
              <w:spacing w:line="240" w:lineRule="auto"/>
              <w:rPr/>
            </w:pPr>
            <w:r w:rsidDel="00000000" w:rsidR="00000000" w:rsidRPr="00000000">
              <w:rPr>
                <w:rtl w:val="0"/>
              </w:rPr>
              <w:t xml:space="preserve">&gt;Robotica convertida para aberta</w:t>
            </w:r>
          </w:p>
          <w:p w:rsidR="00000000" w:rsidDel="00000000" w:rsidP="00000000" w:rsidRDefault="00000000" w:rsidRPr="00000000" w14:paraId="0000011B">
            <w:pPr>
              <w:spacing w:line="240" w:lineRule="auto"/>
              <w:rPr/>
            </w:pPr>
            <w:r w:rsidDel="00000000" w:rsidR="00000000" w:rsidRPr="00000000">
              <w:rPr>
                <w:rtl w:val="0"/>
              </w:rPr>
              <w:t xml:space="preserve">&gt;Hibrida (e.c. laparoscopia para abdomen, aberta para torax)</w:t>
            </w:r>
          </w:p>
        </w:tc>
      </w:tr>
      <w:tr>
        <w:trPr>
          <w:trHeight w:val="113" w:hRule="atLeast"/>
        </w:trP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C">
            <w:pPr>
              <w:spacing w:line="240" w:lineRule="auto"/>
              <w:rPr/>
            </w:pPr>
            <w:r w:rsidDel="00000000" w:rsidR="00000000" w:rsidRPr="00000000">
              <w:rPr>
                <w:rtl w:val="0"/>
              </w:rPr>
              <w:t xml:space="preserve">Como a maior parte do custo da cirurgia foi financiado?</w:t>
            </w:r>
          </w:p>
          <w:p w:rsidR="00000000" w:rsidDel="00000000" w:rsidP="00000000" w:rsidRDefault="00000000" w:rsidRPr="00000000" w14:paraId="0000011D">
            <w:pPr>
              <w:spacing w:line="240" w:lineRule="auto"/>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E">
            <w:pPr>
              <w:spacing w:line="240" w:lineRule="auto"/>
              <w:rPr/>
            </w:pPr>
            <w:r w:rsidDel="00000000" w:rsidR="00000000" w:rsidRPr="00000000">
              <w:rPr>
                <w:rtl w:val="0"/>
              </w:rPr>
              <w:t xml:space="preserve">&gt; Seguro público (financiado pelo governo)</w:t>
            </w:r>
          </w:p>
          <w:p w:rsidR="00000000" w:rsidDel="00000000" w:rsidP="00000000" w:rsidRDefault="00000000" w:rsidRPr="00000000" w14:paraId="0000011F">
            <w:pPr>
              <w:spacing w:line="240" w:lineRule="auto"/>
              <w:rPr/>
            </w:pPr>
            <w:r w:rsidDel="00000000" w:rsidR="00000000" w:rsidRPr="00000000">
              <w:rPr>
                <w:rtl w:val="0"/>
              </w:rPr>
              <w:t xml:space="preserve">&gt; Seguro privado (financiado pelo paciente)</w:t>
            </w:r>
          </w:p>
          <w:p w:rsidR="00000000" w:rsidDel="00000000" w:rsidP="00000000" w:rsidRDefault="00000000" w:rsidRPr="00000000" w14:paraId="00000120">
            <w:pPr>
              <w:spacing w:line="240" w:lineRule="auto"/>
              <w:rPr/>
            </w:pPr>
            <w:r w:rsidDel="00000000" w:rsidR="00000000" w:rsidRPr="00000000">
              <w:rPr>
                <w:rtl w:val="0"/>
              </w:rPr>
              <w:t xml:space="preserve">&gt; seguro corporativo (financiado pelo empregador do paciente)</w:t>
            </w:r>
          </w:p>
          <w:p w:rsidR="00000000" w:rsidDel="00000000" w:rsidP="00000000" w:rsidRDefault="00000000" w:rsidRPr="00000000" w14:paraId="00000121">
            <w:pPr>
              <w:spacing w:line="240" w:lineRule="auto"/>
              <w:rPr/>
            </w:pPr>
            <w:r w:rsidDel="00000000" w:rsidR="00000000" w:rsidRPr="00000000">
              <w:rPr>
                <w:rtl w:val="0"/>
              </w:rPr>
              <w:t xml:space="preserve">&gt; Fundos externos ou concessões doadas por caridade ou ONG’s</w:t>
            </w:r>
          </w:p>
          <w:p w:rsidR="00000000" w:rsidDel="00000000" w:rsidP="00000000" w:rsidRDefault="00000000" w:rsidRPr="00000000" w14:paraId="00000122">
            <w:pPr>
              <w:spacing w:line="240" w:lineRule="auto"/>
              <w:rPr/>
            </w:pPr>
            <w:r w:rsidDel="00000000" w:rsidR="00000000" w:rsidRPr="00000000">
              <w:rPr>
                <w:rtl w:val="0"/>
              </w:rPr>
              <w:t xml:space="preserve">&gt; Pagamento privado (o paciente realizou o pagamento direto ao hospital)</w:t>
            </w:r>
          </w:p>
          <w:p w:rsidR="00000000" w:rsidDel="00000000" w:rsidP="00000000" w:rsidRDefault="00000000" w:rsidRPr="00000000" w14:paraId="00000123">
            <w:pPr>
              <w:spacing w:line="240" w:lineRule="auto"/>
              <w:rPr/>
            </w:pPr>
            <w:r w:rsidDel="00000000" w:rsidR="00000000" w:rsidRPr="00000000">
              <w:rPr>
                <w:rtl w:val="0"/>
              </w:rPr>
              <w:t xml:space="preserve">&gt; Outros (texto livre)</w:t>
            </w:r>
          </w:p>
        </w:tc>
      </w:tr>
      <w:tr>
        <w:trPr>
          <w:trHeight w:val="113" w:hRule="atLeast"/>
        </w:trPr>
        <w:tc>
          <w:tcPr>
            <w:gridSpan w:val="2"/>
            <w:tcBorders>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124">
            <w:pPr>
              <w:spacing w:line="240" w:lineRule="auto"/>
              <w:rPr>
                <w:b w:val="1"/>
              </w:rPr>
            </w:pPr>
            <w:r w:rsidDel="00000000" w:rsidR="00000000" w:rsidRPr="00000000">
              <w:rPr>
                <w:b w:val="1"/>
                <w:rtl w:val="0"/>
              </w:rPr>
              <w:t xml:space="preserve">Outcomes</w:t>
            </w:r>
          </w:p>
        </w:tc>
      </w:tr>
      <w:tr>
        <w:trPr>
          <w:trHeight w:val="113" w:hRule="atLeast"/>
        </w:trPr>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6">
            <w:pPr>
              <w:spacing w:line="240" w:lineRule="auto"/>
              <w:rPr/>
            </w:pPr>
            <w:r w:rsidDel="00000000" w:rsidR="00000000" w:rsidRPr="00000000">
              <w:rPr>
                <w:rtl w:val="0"/>
              </w:rPr>
              <w:t xml:space="preserve">Mortalidade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7">
            <w:pPr>
              <w:spacing w:line="240" w:lineRule="auto"/>
              <w:rPr/>
            </w:pPr>
            <w:r w:rsidDel="00000000" w:rsidR="00000000" w:rsidRPr="00000000">
              <w:rPr>
                <w:rtl w:val="0"/>
              </w:rPr>
              <w:t xml:space="preserve">&gt;Vivo no trigésimo dia</w:t>
            </w:r>
          </w:p>
          <w:p w:rsidR="00000000" w:rsidDel="00000000" w:rsidP="00000000" w:rsidRDefault="00000000" w:rsidRPr="00000000" w14:paraId="00000128">
            <w:pPr>
              <w:rPr/>
            </w:pPr>
            <w:r w:rsidDel="00000000" w:rsidR="00000000" w:rsidRPr="00000000">
              <w:rPr>
                <w:rtl w:val="0"/>
              </w:rPr>
              <w:t xml:space="preserve">&gt;Óbito intra hospitalar, dentro de 30 dias após a cirurgia</w:t>
            </w:r>
          </w:p>
          <w:p w:rsidR="00000000" w:rsidDel="00000000" w:rsidP="00000000" w:rsidRDefault="00000000" w:rsidRPr="00000000" w14:paraId="00000129">
            <w:pPr>
              <w:spacing w:line="240" w:lineRule="auto"/>
              <w:rPr/>
            </w:pPr>
            <w:r w:rsidDel="00000000" w:rsidR="00000000" w:rsidRPr="00000000">
              <w:rPr>
                <w:rtl w:val="0"/>
              </w:rPr>
              <w:t xml:space="preserve">&gt;Óbito após alta, dentro de 30 dias após a cirurgia</w:t>
            </w:r>
          </w:p>
        </w:tc>
      </w:tr>
      <w:tr>
        <w:trPr>
          <w:trHeight w:val="113" w:hRule="atLeast"/>
        </w:trPr>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A">
            <w:pPr>
              <w:spacing w:line="240" w:lineRule="auto"/>
              <w:rPr/>
            </w:pPr>
            <w:r w:rsidDel="00000000" w:rsidR="00000000" w:rsidRPr="00000000">
              <w:rPr>
                <w:rtl w:val="0"/>
              </w:rPr>
              <w:t xml:space="preserve">Complicações</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B">
            <w:pPr>
              <w:spacing w:line="240" w:lineRule="auto"/>
              <w:rPr/>
            </w:pPr>
            <w:r w:rsidDel="00000000" w:rsidR="00000000" w:rsidRPr="00000000">
              <w:rPr>
                <w:rtl w:val="0"/>
              </w:rPr>
              <w:t xml:space="preserve">&gt;Nenhuma</w:t>
            </w:r>
          </w:p>
          <w:p w:rsidR="00000000" w:rsidDel="00000000" w:rsidP="00000000" w:rsidRDefault="00000000" w:rsidRPr="00000000" w14:paraId="0000012C">
            <w:pPr>
              <w:spacing w:line="240" w:lineRule="auto"/>
              <w:rPr/>
            </w:pPr>
            <w:r w:rsidDel="00000000" w:rsidR="00000000" w:rsidRPr="00000000">
              <w:rPr>
                <w:rtl w:val="0"/>
              </w:rPr>
              <w:t xml:space="preserve">&gt;Pneumonia</w:t>
            </w:r>
          </w:p>
          <w:p w:rsidR="00000000" w:rsidDel="00000000" w:rsidP="00000000" w:rsidRDefault="00000000" w:rsidRPr="00000000" w14:paraId="0000012D">
            <w:pPr>
              <w:spacing w:line="240" w:lineRule="auto"/>
              <w:rPr/>
            </w:pPr>
            <w:r w:rsidDel="00000000" w:rsidR="00000000" w:rsidRPr="00000000">
              <w:rPr>
                <w:rtl w:val="0"/>
              </w:rPr>
              <w:t xml:space="preserve">&gt;Síndrome da angústia respiratória aguda</w:t>
            </w:r>
          </w:p>
          <w:p w:rsidR="00000000" w:rsidDel="00000000" w:rsidP="00000000" w:rsidRDefault="00000000" w:rsidRPr="00000000" w14:paraId="0000012E">
            <w:pPr>
              <w:spacing w:line="240" w:lineRule="auto"/>
              <w:rPr/>
            </w:pPr>
            <w:r w:rsidDel="00000000" w:rsidR="00000000" w:rsidRPr="00000000">
              <w:rPr>
                <w:rtl w:val="0"/>
              </w:rPr>
              <w:t xml:space="preserve">&gt;Ventilação mecânica inesperada</w:t>
            </w:r>
          </w:p>
          <w:p w:rsidR="00000000" w:rsidDel="00000000" w:rsidP="00000000" w:rsidRDefault="00000000" w:rsidRPr="00000000" w14:paraId="0000012F">
            <w:pPr>
              <w:spacing w:line="240" w:lineRule="auto"/>
              <w:rPr/>
            </w:pPr>
            <w:r w:rsidDel="00000000" w:rsidR="00000000" w:rsidRPr="00000000">
              <w:rPr>
                <w:rtl w:val="0"/>
              </w:rPr>
              <w:t xml:space="preserve">&gt;Embolia pulmonar</w:t>
            </w:r>
          </w:p>
          <w:p w:rsidR="00000000" w:rsidDel="00000000" w:rsidP="00000000" w:rsidRDefault="00000000" w:rsidRPr="00000000" w14:paraId="00000130">
            <w:pPr>
              <w:spacing w:line="240" w:lineRule="auto"/>
              <w:rPr/>
            </w:pPr>
            <w:r w:rsidDel="00000000" w:rsidR="00000000" w:rsidRPr="00000000">
              <w:rPr>
                <w:rtl w:val="0"/>
              </w:rPr>
              <w:t xml:space="preserve">&gt;Trombose venosa profunda</w:t>
            </w:r>
          </w:p>
        </w:tc>
      </w:tr>
      <w:tr>
        <w:trPr>
          <w:trHeight w:val="113" w:hRule="atLeast"/>
        </w:trPr>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31">
            <w:pPr>
              <w:spacing w:line="240" w:lineRule="auto"/>
              <w:rPr/>
            </w:pPr>
            <w:r w:rsidDel="00000000" w:rsidR="00000000" w:rsidRPr="00000000">
              <w:rPr>
                <w:rtl w:val="0"/>
              </w:rPr>
              <w:t xml:space="preserve">Clavien-Dindo</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32">
            <w:pPr>
              <w:spacing w:line="240" w:lineRule="auto"/>
              <w:rPr/>
            </w:pPr>
            <w:r w:rsidDel="00000000" w:rsidR="00000000" w:rsidRPr="00000000">
              <w:rPr>
                <w:rtl w:val="0"/>
              </w:rPr>
              <w:t xml:space="preserve">&gt;Grau I</w:t>
            </w:r>
          </w:p>
          <w:p w:rsidR="00000000" w:rsidDel="00000000" w:rsidP="00000000" w:rsidRDefault="00000000" w:rsidRPr="00000000" w14:paraId="00000133">
            <w:pPr>
              <w:spacing w:line="240" w:lineRule="auto"/>
              <w:rPr/>
            </w:pPr>
            <w:r w:rsidDel="00000000" w:rsidR="00000000" w:rsidRPr="00000000">
              <w:rPr>
                <w:rtl w:val="0"/>
              </w:rPr>
              <w:t xml:space="preserve">&gt;Grau II</w:t>
            </w:r>
          </w:p>
          <w:p w:rsidR="00000000" w:rsidDel="00000000" w:rsidP="00000000" w:rsidRDefault="00000000" w:rsidRPr="00000000" w14:paraId="00000134">
            <w:pPr>
              <w:spacing w:line="240" w:lineRule="auto"/>
              <w:rPr/>
            </w:pPr>
            <w:r w:rsidDel="00000000" w:rsidR="00000000" w:rsidRPr="00000000">
              <w:rPr>
                <w:rtl w:val="0"/>
              </w:rPr>
              <w:t xml:space="preserve">&gt;Grau IIIa/b</w:t>
            </w:r>
          </w:p>
          <w:p w:rsidR="00000000" w:rsidDel="00000000" w:rsidP="00000000" w:rsidRDefault="00000000" w:rsidRPr="00000000" w14:paraId="00000135">
            <w:pPr>
              <w:spacing w:line="240" w:lineRule="auto"/>
              <w:rPr/>
            </w:pPr>
            <w:r w:rsidDel="00000000" w:rsidR="00000000" w:rsidRPr="00000000">
              <w:rPr>
                <w:rtl w:val="0"/>
              </w:rPr>
              <w:t xml:space="preserve">&gt;Grau IVa/b</w:t>
            </w:r>
          </w:p>
          <w:p w:rsidR="00000000" w:rsidDel="00000000" w:rsidP="00000000" w:rsidRDefault="00000000" w:rsidRPr="00000000" w14:paraId="00000136">
            <w:pPr>
              <w:spacing w:line="240" w:lineRule="auto"/>
              <w:rPr/>
            </w:pPr>
            <w:r w:rsidDel="00000000" w:rsidR="00000000" w:rsidRPr="00000000">
              <w:rPr>
                <w:rtl w:val="0"/>
              </w:rPr>
              <w:t xml:space="preserve">&gt;Grau V</w:t>
            </w:r>
          </w:p>
        </w:tc>
      </w:tr>
    </w:tbl>
    <w:p w:rsidR="00000000" w:rsidDel="00000000" w:rsidP="00000000" w:rsidRDefault="00000000" w:rsidRPr="00000000" w14:paraId="00000137">
      <w:pPr>
        <w:rPr/>
      </w:pP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GlobalSurg-CovidSurg Week protocolo português-brasil version 1.0 (1 July 2020)</w:t>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4B5136"/>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4B5136"/>
    <w:pPr>
      <w:tabs>
        <w:tab w:val="center" w:pos="4680"/>
        <w:tab w:val="right" w:pos="9360"/>
      </w:tabs>
      <w:spacing w:line="240" w:lineRule="auto"/>
    </w:pPr>
  </w:style>
  <w:style w:type="character" w:styleId="HeaderChar" w:customStyle="1">
    <w:name w:val="Header Char"/>
    <w:basedOn w:val="DefaultParagraphFont"/>
    <w:link w:val="Header"/>
    <w:uiPriority w:val="99"/>
    <w:rsid w:val="004B5136"/>
  </w:style>
  <w:style w:type="paragraph" w:styleId="Footer">
    <w:name w:val="footer"/>
    <w:basedOn w:val="Normal"/>
    <w:link w:val="FooterChar"/>
    <w:uiPriority w:val="99"/>
    <w:unhideWhenUsed w:val="1"/>
    <w:rsid w:val="004B5136"/>
    <w:pPr>
      <w:tabs>
        <w:tab w:val="center" w:pos="4680"/>
        <w:tab w:val="right" w:pos="9360"/>
      </w:tabs>
      <w:spacing w:line="240" w:lineRule="auto"/>
    </w:pPr>
  </w:style>
  <w:style w:type="character" w:styleId="FooterChar" w:customStyle="1">
    <w:name w:val="Footer Char"/>
    <w:basedOn w:val="DefaultParagraphFont"/>
    <w:link w:val="Footer"/>
    <w:uiPriority w:val="99"/>
    <w:rsid w:val="004B5136"/>
  </w:style>
  <w:style w:type="character" w:styleId="Hyperlink">
    <w:name w:val="Hyperlink"/>
    <w:basedOn w:val="DefaultParagraphFont"/>
    <w:uiPriority w:val="99"/>
    <w:unhideWhenUsed w:val="1"/>
    <w:rsid w:val="004B5136"/>
    <w:rPr>
      <w:color w:val="0000ff" w:themeColor="hyperlink"/>
      <w:u w:val="single"/>
    </w:rPr>
  </w:style>
  <w:style w:type="character" w:styleId="UnresolvedMention">
    <w:name w:val="Unresolved Mention"/>
    <w:basedOn w:val="DefaultParagraphFont"/>
    <w:uiPriority w:val="99"/>
    <w:semiHidden w:val="1"/>
    <w:unhideWhenUsed w:val="1"/>
    <w:rsid w:val="004B5136"/>
    <w:rPr>
      <w:color w:val="605e5c"/>
      <w:shd w:color="auto" w:fill="e1dfdd" w:val="clear"/>
    </w:rPr>
  </w:style>
  <w:style w:type="character" w:styleId="FollowedHyperlink">
    <w:name w:val="FollowedHyperlink"/>
    <w:basedOn w:val="DefaultParagraphFont"/>
    <w:uiPriority w:val="99"/>
    <w:semiHidden w:val="1"/>
    <w:unhideWhenUsed w:val="1"/>
    <w:rsid w:val="004B5136"/>
    <w:rPr>
      <w:color w:val="800080" w:themeColor="followedHyperlink"/>
      <w:u w:val="single"/>
    </w:rPr>
  </w:style>
  <w:style w:type="character" w:styleId="CommentReference">
    <w:name w:val="annotation reference"/>
    <w:basedOn w:val="DefaultParagraphFont"/>
    <w:uiPriority w:val="99"/>
    <w:semiHidden w:val="1"/>
    <w:unhideWhenUsed w:val="1"/>
    <w:rsid w:val="00457DC1"/>
    <w:rPr>
      <w:sz w:val="16"/>
      <w:szCs w:val="16"/>
    </w:rPr>
  </w:style>
  <w:style w:type="paragraph" w:styleId="CommentText">
    <w:name w:val="annotation text"/>
    <w:basedOn w:val="Normal"/>
    <w:link w:val="CommentTextChar"/>
    <w:uiPriority w:val="99"/>
    <w:semiHidden w:val="1"/>
    <w:unhideWhenUsed w:val="1"/>
    <w:rsid w:val="00457DC1"/>
    <w:pPr>
      <w:spacing w:line="240" w:lineRule="auto"/>
    </w:pPr>
    <w:rPr>
      <w:sz w:val="20"/>
      <w:szCs w:val="20"/>
    </w:rPr>
  </w:style>
  <w:style w:type="character" w:styleId="CommentTextChar" w:customStyle="1">
    <w:name w:val="Comment Text Char"/>
    <w:basedOn w:val="DefaultParagraphFont"/>
    <w:link w:val="CommentText"/>
    <w:uiPriority w:val="99"/>
    <w:semiHidden w:val="1"/>
    <w:rsid w:val="00457DC1"/>
    <w:rPr>
      <w:sz w:val="20"/>
      <w:szCs w:val="20"/>
    </w:rPr>
  </w:style>
  <w:style w:type="paragraph" w:styleId="CommentSubject">
    <w:name w:val="annotation subject"/>
    <w:basedOn w:val="CommentText"/>
    <w:next w:val="CommentText"/>
    <w:link w:val="CommentSubjectChar"/>
    <w:uiPriority w:val="99"/>
    <w:semiHidden w:val="1"/>
    <w:unhideWhenUsed w:val="1"/>
    <w:rsid w:val="00457DC1"/>
    <w:rPr>
      <w:b w:val="1"/>
      <w:bCs w:val="1"/>
    </w:rPr>
  </w:style>
  <w:style w:type="character" w:styleId="CommentSubjectChar" w:customStyle="1">
    <w:name w:val="Comment Subject Char"/>
    <w:basedOn w:val="CommentTextChar"/>
    <w:link w:val="CommentSubject"/>
    <w:uiPriority w:val="99"/>
    <w:semiHidden w:val="1"/>
    <w:rsid w:val="00457DC1"/>
    <w:rPr>
      <w:b w:val="1"/>
      <w:bCs w:val="1"/>
      <w:sz w:val="20"/>
      <w:szCs w:val="20"/>
    </w:rPr>
  </w:style>
  <w:style w:type="paragraph" w:styleId="BalloonText">
    <w:name w:val="Balloon Text"/>
    <w:basedOn w:val="Normal"/>
    <w:link w:val="BalloonTextChar"/>
    <w:uiPriority w:val="99"/>
    <w:semiHidden w:val="1"/>
    <w:unhideWhenUsed w:val="1"/>
    <w:rsid w:val="00457DC1"/>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57DC1"/>
    <w:rPr>
      <w:rFonts w:ascii="Segoe UI" w:cs="Segoe UI" w:hAnsi="Segoe UI"/>
      <w:sz w:val="18"/>
      <w:szCs w:val="18"/>
    </w:rPr>
  </w:style>
  <w:style w:type="paragraph" w:styleId="ListParagraph">
    <w:name w:val="List Paragraph"/>
    <w:basedOn w:val="Normal"/>
    <w:uiPriority w:val="34"/>
    <w:qFormat w:val="1"/>
    <w:rsid w:val="00E15A51"/>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gor.buarque@gmail.com" TargetMode="External"/><Relationship Id="rId9" Type="http://schemas.openxmlformats.org/officeDocument/2006/relationships/hyperlink" Target="mailto:igor.buarque@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vidsurg@contacts.bham.ac.uk" TargetMode="External"/><Relationship Id="rId8" Type="http://schemas.openxmlformats.org/officeDocument/2006/relationships/hyperlink" Target="mailto:gustavoataide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tKzgnITU8uP/8lIrxpzdmGRm+A==">AMUW2mXF/m7bfB1rBBN10BylGnTGKt5ytfDT3i6wAl4vs2wtNGopBHRvR6pITLUr7QvMSmuKvY1AIk02NmxusX/3iB2MmSqSmg8vI/KRObtW4k1ElratOM15UGMUU4qQ5sLi1MmsqiFYZai6JQIsA3+vO0zgQLu5GmyikvQxs3hBpZ3vuhxkS7fLB853jCtMDEYUi4tQx9+p8/c3ZGy7s+SRhWswI2pzmg==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2020-07-13T17:47:00Z</dcterms:created>
  <dc:creator>Ewen Harrison</dc:creator>
</cp:coreProperties>
</file>